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1"/>
        <w:ind w:firstLine="0"/>
        <w:rPr>
          <w:rFonts w:eastAsia="黑体"/>
          <w:b/>
          <w:bCs/>
          <w:sz w:val="84"/>
        </w:rPr>
      </w:pPr>
      <w:r>
        <w:rPr>
          <w:rFonts w:eastAsia="黑体"/>
          <w:b/>
          <w:bCs/>
          <w:sz w:val="84"/>
        </w:rPr>
      </w:r>
      <w:r/>
    </w:p>
    <w:p>
      <w:pPr>
        <w:pStyle w:val="971"/>
        <w:ind w:firstLine="0"/>
        <w:jc w:val="center"/>
        <w:rPr>
          <w:rFonts w:hint="eastAsia" w:eastAsia="黑体"/>
          <w:b/>
          <w:bCs/>
          <w:sz w:val="84"/>
        </w:rPr>
      </w:pPr>
      <w:r>
        <w:rPr>
          <w:rFonts w:hint="eastAsia" w:eastAsia="黑体"/>
          <w:b/>
          <w:bCs/>
          <w:sz w:val="84"/>
        </w:rPr>
        <w:t xml:space="preserve">招　标　文　件</w:t>
      </w:r>
      <w:r/>
    </w:p>
    <w:p>
      <w:pPr>
        <w:pStyle w:val="971"/>
        <w:ind w:firstLine="0"/>
        <w:jc w:val="center"/>
        <w:rPr>
          <w:rFonts w:hint="eastAsia"/>
          <w:b/>
          <w:bCs/>
          <w:sz w:val="32"/>
        </w:rPr>
      </w:pPr>
      <w:r>
        <w:rPr>
          <w:rFonts w:hint="eastAsia"/>
          <w:b/>
          <w:bCs/>
          <w:sz w:val="32"/>
        </w:rPr>
      </w:r>
      <w:r/>
    </w:p>
    <w:p>
      <w:pPr>
        <w:pStyle w:val="971"/>
        <w:ind w:firstLine="0"/>
        <w:jc w:val="both"/>
        <w:rPr>
          <w:rFonts w:hint="eastAsia"/>
          <w:b/>
          <w:bCs/>
          <w:sz w:val="32"/>
        </w:rPr>
      </w:pPr>
      <w:r>
        <w:rPr>
          <w:rFonts w:hint="eastAsia"/>
          <w:b/>
          <w:bCs/>
          <w:sz w:val="32"/>
        </w:rPr>
        <w:t xml:space="preserve">项目名称：常州卫生高等职业技术学校物业管理服务</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hint="eastAsia"/>
          <w:b/>
          <w:bCs/>
          <w:sz w:val="32"/>
        </w:rPr>
        <w:t xml:space="preserve">项目编号：</w:t>
      </w:r>
      <w:r>
        <w:rPr>
          <w:rFonts w:ascii="Segoe UI" w:hAnsi="Segoe UI" w:eastAsia="Segoe UI" w:cs="Segoe UI"/>
          <w:color w:val="000000"/>
          <w:sz w:val="30"/>
        </w:rPr>
        <w:t xml:space="preserve">JSZC-320400-JZCG-G2025-0520</w:t>
      </w:r>
      <w:r/>
    </w:p>
    <w:p>
      <w:pPr>
        <w:ind w:firstLine="0"/>
        <w:rPr>
          <w:rFonts w:hint="eastAsia"/>
          <w:b/>
          <w:bCs/>
          <w:sz w:val="32"/>
          <w:szCs w:val="32"/>
        </w:rPr>
      </w:pPr>
      <w:r>
        <w:rPr>
          <w:rFonts w:hint="eastAsia"/>
          <w:b/>
          <w:bCs/>
          <w:sz w:val="32"/>
          <w:szCs w:val="32"/>
        </w:rPr>
      </w:r>
      <w:r/>
    </w:p>
    <w:p>
      <w:pPr>
        <w:jc w:val="left"/>
        <w:rPr>
          <w:rFonts w:hint="eastAsia"/>
          <w:b/>
          <w:bCs/>
          <w:color w:val="ff0000"/>
          <w:sz w:val="24"/>
          <w:szCs w:val="24"/>
          <w:highlight w:val="none"/>
        </w:rPr>
      </w:pPr>
      <w:r>
        <w:rPr>
          <w:rFonts w:hint="eastAsia"/>
          <w:b/>
          <w:color w:val="ff0000"/>
          <w:sz w:val="24"/>
          <w:szCs w:val="24"/>
        </w:rPr>
        <w:t xml:space="preserve">（全流程电子化</w:t>
      </w:r>
      <w:r>
        <w:rPr>
          <w:b/>
          <w:color w:val="ff0000"/>
          <w:sz w:val="24"/>
          <w:szCs w:val="24"/>
        </w:rPr>
        <w:t xml:space="preserve">-</w:t>
      </w:r>
      <w:r>
        <w:rPr>
          <w:rFonts w:hint="eastAsia"/>
          <w:b/>
          <w:color w:val="ff0000"/>
          <w:sz w:val="24"/>
          <w:szCs w:val="24"/>
        </w:rPr>
        <w:t xml:space="preserve">服务类项目，适用苏采云系统</w:t>
      </w:r>
      <w:r>
        <w:rPr>
          <w:b/>
          <w:color w:val="ff0000"/>
          <w:sz w:val="24"/>
          <w:szCs w:val="24"/>
        </w:rPr>
        <w:t xml:space="preserve">，</w:t>
      </w:r>
      <w:r>
        <w:rPr>
          <w:rFonts w:hint="eastAsia"/>
          <w:b/>
          <w:color w:val="ff0000"/>
          <w:sz w:val="24"/>
          <w:szCs w:val="24"/>
        </w:rPr>
        <w:t xml:space="preserve">专门面向中小企业）</w:t>
      </w:r>
      <w:r/>
    </w:p>
    <w:p>
      <w:pPr>
        <w:pStyle w:val="971"/>
        <w:ind w:firstLine="0"/>
        <w:spacing w:before="0" w:after="0"/>
        <w:rPr>
          <w:rFonts w:hint="eastAsia" w:ascii="宋体" w:hAnsi="宋体"/>
        </w:rPr>
      </w:pPr>
      <w:r>
        <w:rPr>
          <w:rFonts w:hint="eastAsia" w:ascii="宋体" w:hAnsi="宋体"/>
        </w:rPr>
      </w:r>
      <w:r/>
    </w:p>
    <w:p>
      <w:pPr>
        <w:pStyle w:val="971"/>
        <w:ind w:firstLine="0"/>
        <w:spacing w:before="0" w:after="0"/>
        <w:rPr>
          <w:rFonts w:hint="eastAsia" w:ascii="宋体" w:hAnsi="宋体"/>
        </w:rPr>
      </w:pPr>
      <w:r>
        <w:rPr>
          <w:rFonts w:hint="eastAsia" w:ascii="宋体" w:hAnsi="宋体"/>
        </w:rPr>
      </w:r>
      <w:r/>
    </w:p>
    <w:p>
      <w:pPr>
        <w:pStyle w:val="971"/>
        <w:ind w:firstLine="0"/>
        <w:spacing w:before="0" w:after="0"/>
        <w:rPr>
          <w:rFonts w:hint="eastAsia" w:ascii="宋体" w:hAnsi="宋体"/>
        </w:rPr>
      </w:pPr>
      <w:r>
        <w:rPr>
          <w:rFonts w:hint="eastAsia" w:ascii="宋体" w:hAnsi="宋体"/>
        </w:rPr>
      </w:r>
      <w:r/>
    </w:p>
    <w:p>
      <w:pPr>
        <w:pStyle w:val="971"/>
        <w:ind w:firstLine="0"/>
        <w:spacing w:before="0" w:after="0"/>
        <w:rPr>
          <w:rFonts w:hint="eastAsia" w:ascii="宋体" w:hAnsi="宋体"/>
        </w:rPr>
      </w:pPr>
      <w:r>
        <w:rPr>
          <w:rFonts w:hint="eastAsia" w:ascii="宋体" w:hAnsi="宋体"/>
        </w:rPr>
      </w:r>
      <w:r/>
    </w:p>
    <w:p>
      <w:pPr>
        <w:pStyle w:val="971"/>
        <w:ind w:firstLine="0"/>
        <w:spacing w:before="0" w:after="0"/>
        <w:rPr>
          <w:rFonts w:hint="eastAsia" w:ascii="宋体" w:hAnsi="宋体"/>
        </w:rPr>
      </w:pPr>
      <w:r>
        <w:rPr>
          <w:rFonts w:hint="eastAsia" w:ascii="宋体" w:hAnsi="宋体"/>
        </w:rPr>
      </w:r>
      <w:r/>
    </w:p>
    <w:p>
      <w:pPr>
        <w:pStyle w:val="971"/>
        <w:ind w:firstLine="0"/>
        <w:spacing w:before="0" w:after="0"/>
        <w:rPr>
          <w:rFonts w:hint="eastAsia" w:ascii="宋体" w:hAnsi="宋体"/>
        </w:rPr>
      </w:pPr>
      <w:r>
        <w:rPr>
          <w:rFonts w:hint="eastAsia" w:ascii="宋体" w:hAnsi="宋体"/>
        </w:rPr>
      </w:r>
      <w:r/>
    </w:p>
    <w:p>
      <w:pPr>
        <w:pStyle w:val="971"/>
        <w:ind w:firstLine="0"/>
        <w:spacing w:before="0" w:after="0"/>
        <w:rPr>
          <w:rFonts w:hint="eastAsia" w:ascii="宋体" w:hAnsi="宋体"/>
        </w:rPr>
      </w:pPr>
      <w:r>
        <w:rPr>
          <w:rFonts w:hint="eastAsia" w:ascii="宋体" w:hAnsi="宋体"/>
        </w:rPr>
      </w:r>
      <w:r/>
    </w:p>
    <w:p>
      <w:pPr>
        <w:pStyle w:val="971"/>
        <w:ind w:firstLine="0"/>
        <w:jc w:val="center"/>
        <w:rPr>
          <w:rFonts w:hint="eastAsia"/>
          <w:b/>
          <w:bCs/>
          <w:sz w:val="32"/>
        </w:rPr>
      </w:pPr>
      <w:r>
        <w:rPr>
          <w:rFonts w:hint="eastAsia"/>
          <w:b/>
          <w:bCs/>
          <w:sz w:val="32"/>
        </w:rPr>
        <w:t xml:space="preserve">常州市政府采购中心</w:t>
      </w:r>
      <w:r/>
    </w:p>
    <w:p>
      <w:pPr>
        <w:pStyle w:val="971"/>
        <w:ind w:firstLine="0"/>
        <w:jc w:val="center"/>
        <w:rPr>
          <w:rFonts w:hint="eastAsia"/>
          <w:b/>
          <w:bCs/>
          <w:sz w:val="32"/>
        </w:rPr>
      </w:pPr>
      <w:r>
        <w:rPr>
          <w:b/>
          <w:bCs/>
          <w:sz w:val="32"/>
        </w:rPr>
        <w:t xml:space="preserve">2025</w:t>
      </w:r>
      <w:r>
        <w:rPr>
          <w:rFonts w:hint="eastAsia"/>
          <w:b/>
          <w:bCs/>
          <w:sz w:val="32"/>
        </w:rPr>
        <w:t xml:space="preserve">年11月26日</w:t>
      </w:r>
      <w:r/>
    </w:p>
    <w:p>
      <w:pPr>
        <w:pStyle w:val="971"/>
        <w:ind w:firstLine="0"/>
        <w:rPr>
          <w:rFonts w:hint="eastAsia"/>
          <w:u w:val="single"/>
        </w:rPr>
      </w:pPr>
      <w:r>
        <w:rPr>
          <w:rFonts w:hint="eastAsia"/>
        </w:rPr>
        <w:t xml:space="preserve">                        </w:t>
      </w:r>
      <w:r/>
    </w:p>
    <w:p>
      <w:pPr>
        <w:pStyle w:val="971"/>
        <w:ind w:firstLine="0"/>
        <w:jc w:val="center"/>
        <w:rPr>
          <w:rFonts w:hint="eastAsia"/>
        </w:rPr>
      </w:pPr>
      <w:r>
        <w:rPr>
          <w:rFonts w:hint="eastAsia"/>
        </w:rPr>
      </w:r>
      <w:r/>
    </w:p>
    <w:p>
      <w:pPr>
        <w:jc w:val="center"/>
        <w:spacing w:line="480" w:lineRule="auto"/>
        <w:rPr>
          <w:rFonts w:hint="eastAsia" w:ascii="黑体" w:hAnsi="Arial" w:eastAsia="黑体"/>
          <w:b/>
          <w:sz w:val="44"/>
        </w:rPr>
        <w:outlineLvl w:val="0"/>
      </w:pPr>
      <w:r>
        <w:br w:type="page" w:clear="all"/>
      </w:r>
      <w:bookmarkStart w:id="0" w:name="_Toc120614210"/>
      <w:r/>
      <w:bookmarkStart w:id="1" w:name="_Toc16938516"/>
      <w:r/>
      <w:bookmarkStart w:id="2" w:name="_Toc20823272"/>
      <w:r/>
      <w:bookmarkStart w:id="3" w:name="_Toc479757206"/>
      <w:r/>
      <w:bookmarkStart w:id="4" w:name="_Toc523127445"/>
      <w:r/>
      <w:bookmarkStart w:id="5" w:name="_Toc513029200"/>
      <w:r>
        <w:rPr>
          <w:rFonts w:hint="eastAsia"/>
        </w:rPr>
        <w:t xml:space="preserve"> </w:t>
      </w:r>
      <w:r>
        <w:rPr>
          <w:rFonts w:hint="eastAsia" w:ascii="黑体" w:hAnsi="Arial" w:eastAsia="黑体"/>
          <w:b/>
          <w:sz w:val="44"/>
        </w:rPr>
        <w:t xml:space="preserve">总  目  录</w:t>
      </w:r>
      <w:r/>
    </w:p>
    <w:p>
      <w:pPr>
        <w:spacing w:line="480" w:lineRule="auto"/>
        <w:rPr>
          <w:rFonts w:hint="eastAsia" w:ascii="仿宋_GB2312" w:hAnsi="Arial" w:eastAsia="仿宋_GB2312"/>
          <w:b/>
          <w:sz w:val="28"/>
        </w:rPr>
      </w:pPr>
      <w:r>
        <w:rPr>
          <w:rFonts w:hint="eastAsia" w:ascii="仿宋_GB2312" w:hAnsi="Arial" w:eastAsia="仿宋_GB2312"/>
          <w:b/>
          <w:sz w:val="28"/>
        </w:rPr>
      </w:r>
      <w:r/>
    </w:p>
    <w:p>
      <w:pPr>
        <w:numPr>
          <w:ilvl w:val="0"/>
          <w:numId w:val="4"/>
        </w:numPr>
        <w:spacing w:line="480" w:lineRule="auto"/>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85"/>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受常州卫生高等职业技术学校的委托，常州市政府采购中心就常州卫生高等职业技术学校物业管理服务项目(</w:t>
      </w:r>
      <w:r>
        <w:rPr>
          <w:rFonts w:ascii="Segoe UI" w:hAnsi="Segoe UI" w:eastAsia="Segoe UI" w:cs="Segoe UI"/>
          <w:color w:val="000000"/>
          <w:sz w:val="30"/>
        </w:rPr>
        <w:t xml:space="preserve">JSZC-320400-JZCG-G2025-0520</w:t>
      </w:r>
      <w:r>
        <w:rPr>
          <w:rFonts w:hint="eastAsia" w:ascii="宋体" w:hAnsi="宋体"/>
          <w:sz w:val="24"/>
          <w:szCs w:val="24"/>
        </w:rPr>
        <w:t xml:space="preserve"> )项目进行公开招标采购，欢迎符合条件的供应商投标。</w:t>
      </w:r>
      <w:r/>
    </w:p>
    <w:p>
      <w:pPr>
        <w:pStyle w:val="888"/>
        <w:ind w:firstLine="498"/>
        <w:spacing w:before="156" w:after="156" w:line="360" w:lineRule="auto"/>
      </w:pPr>
      <w:r/>
      <w:bookmarkStart w:id="6" w:name="_Toc35393790"/>
      <w:r/>
      <w:bookmarkStart w:id="7" w:name="_Toc35393621"/>
      <w:r/>
      <w:bookmarkStart w:id="8" w:name="_Toc28359079"/>
      <w:r/>
      <w:bookmarkStart w:id="9" w:name="_Toc28359002"/>
      <w:r/>
      <w:bookmarkStart w:id="10" w:name="_Toc38985263"/>
      <w:r/>
      <w:bookmarkStart w:id="11" w:name="_Hlk24379207"/>
      <w:r>
        <w:rPr>
          <w:rFonts w:hint="eastAsia"/>
        </w:rPr>
        <w:t xml:space="preserve">一、项目基本情况</w:t>
      </w:r>
      <w:bookmarkEnd w:id="6"/>
      <w:r/>
      <w:bookmarkEnd w:id="7"/>
      <w:r/>
      <w:bookmarkEnd w:id="8"/>
      <w:r/>
      <w:bookmarkEnd w:id="9"/>
      <w:r/>
      <w:bookmarkEnd w:id="10"/>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    1.项目编号：</w:t>
      </w:r>
      <w:r>
        <w:rPr>
          <w:rFonts w:ascii="Segoe UI" w:hAnsi="Segoe UI" w:eastAsia="Segoe UI" w:cs="Segoe UI"/>
          <w:color w:val="000000"/>
          <w:sz w:val="30"/>
        </w:rPr>
        <w:t xml:space="preserve">JSZC-320400-JZCG-G2025-0520</w:t>
      </w:r>
      <w:r/>
    </w:p>
    <w:p>
      <w:pPr>
        <w:ind w:firstLine="480"/>
        <w:rPr>
          <w:rFonts w:hint="eastAsia" w:ascii="宋体" w:hAnsi="宋体"/>
          <w:sz w:val="24"/>
          <w:szCs w:val="24"/>
        </w:rPr>
      </w:pPr>
      <w:r>
        <w:rPr>
          <w:rFonts w:hint="eastAsia" w:ascii="宋体" w:hAnsi="宋体"/>
          <w:sz w:val="24"/>
          <w:szCs w:val="24"/>
        </w:rPr>
        <w:t xml:space="preserve">2.项目名称：常州卫生高等职业技术学校物业管理服务项目</w:t>
      </w:r>
      <w:bookmarkEnd w:id="11"/>
      <w:r/>
    </w:p>
    <w:p>
      <w:pPr>
        <w:ind w:firstLine="480"/>
        <w:spacing w:line="400" w:lineRule="exact"/>
        <w:rPr>
          <w:rFonts w:ascii="宋体" w:hAnsi="宋体"/>
          <w:sz w:val="24"/>
          <w:szCs w:val="24"/>
        </w:rPr>
      </w:pPr>
      <w:r>
        <w:rPr>
          <w:rFonts w:hint="eastAsia" w:ascii="宋体" w:hAnsi="宋体"/>
          <w:sz w:val="24"/>
          <w:szCs w:val="24"/>
        </w:rPr>
        <w:t xml:space="preserve">3.预算金额：522万元/3年,174万元</w:t>
      </w:r>
      <w:r>
        <w:rPr>
          <w:rFonts w:ascii="宋体" w:hAnsi="宋体"/>
          <w:sz w:val="24"/>
          <w:szCs w:val="24"/>
        </w:rPr>
        <w:t xml:space="preserve">/</w:t>
      </w:r>
      <w:r>
        <w:rPr>
          <w:rFonts w:hint="eastAsia" w:ascii="宋体" w:hAnsi="宋体"/>
          <w:sz w:val="24"/>
          <w:szCs w:val="24"/>
        </w:rPr>
        <w:t xml:space="preserve">年。</w:t>
      </w:r>
      <w:r/>
    </w:p>
    <w:p>
      <w:pPr>
        <w:ind w:firstLine="480"/>
        <w:spacing w:line="400" w:lineRule="exact"/>
        <w:rPr>
          <w:rFonts w:ascii="宋体" w:hAnsi="宋体"/>
          <w:sz w:val="24"/>
          <w:szCs w:val="24"/>
        </w:rPr>
      </w:pPr>
      <w:r>
        <w:rPr>
          <w:rFonts w:hint="eastAsia" w:ascii="宋体" w:hAnsi="宋体"/>
          <w:sz w:val="24"/>
          <w:szCs w:val="24"/>
        </w:rPr>
        <w:t xml:space="preserve">4.最高限价：522万元/3年,174万元</w:t>
      </w:r>
      <w:r>
        <w:rPr>
          <w:rFonts w:ascii="宋体" w:hAnsi="宋体"/>
          <w:sz w:val="24"/>
          <w:szCs w:val="24"/>
        </w:rPr>
        <w:t xml:space="preserve">/</w:t>
      </w:r>
      <w:r>
        <w:rPr>
          <w:rFonts w:hint="eastAsia" w:ascii="宋体" w:hAnsi="宋体"/>
          <w:sz w:val="24"/>
          <w:szCs w:val="24"/>
        </w:rPr>
        <w:t xml:space="preserve">年。</w:t>
      </w:r>
      <w:r/>
    </w:p>
    <w:p>
      <w:pPr>
        <w:ind w:firstLine="480"/>
        <w:spacing w:line="400" w:lineRule="exact"/>
        <w:rPr>
          <w:rFonts w:hint="eastAsia" w:ascii="宋体" w:hAnsi="宋体" w:cs="宋体"/>
          <w:sz w:val="24"/>
        </w:rPr>
      </w:pPr>
      <w:r>
        <w:rPr>
          <w:rFonts w:hint="eastAsia" w:ascii="宋体" w:hAnsi="宋体"/>
          <w:sz w:val="24"/>
          <w:szCs w:val="24"/>
        </w:rPr>
        <w:t xml:space="preserve">5.采购需求（简介）：</w:t>
      </w:r>
      <w:bookmarkStart w:id="12" w:name="OLE_LINK1"/>
      <w:r>
        <w:rPr>
          <w:rFonts w:hint="eastAsia" w:ascii="宋体" w:hAnsi="宋体" w:cs="宋体"/>
          <w:sz w:val="24"/>
        </w:rPr>
        <w:t xml:space="preserve">常州卫生高等职业技术学校</w:t>
      </w:r>
      <w:bookmarkEnd w:id="12"/>
      <w:r>
        <w:rPr>
          <w:rFonts w:hint="eastAsia" w:ascii="宋体" w:hAnsi="宋体" w:cs="宋体"/>
          <w:sz w:val="24"/>
        </w:rPr>
        <w:t xml:space="preserve">位于常州市天宁区锦绣路18号,2006年投入使用，在校师生人数3000人左右,校园占地面积76亩，建筑面积6万平方米。其中：校内配备火灾自动报警系统、消火栓系统、喷淋系统等，高压配电房供电由10kV锦绣线输入，机房设有2台1250KVA变压器及全自动化信息采集和计算机控制管理平台。采购内容主要包括保安服务、消防（监控）控制室值班值守、配电房值班值守等。</w:t>
      </w:r>
      <w:r>
        <w:rPr>
          <w:rFonts w:hint="eastAsia" w:ascii="宋体" w:hAnsi="宋体" w:cs="宋体"/>
          <w:b/>
          <w:sz w:val="24"/>
          <w:szCs w:val="24"/>
        </w:rPr>
        <w:t xml:space="preserve">（详细内容见本招标文件第四章）</w:t>
      </w:r>
      <w:r>
        <w:rPr>
          <w:rFonts w:hint="eastAsia" w:ascii="宋体" w:hAnsi="宋体" w:cs="宋体"/>
          <w:sz w:val="24"/>
          <w:szCs w:val="24"/>
        </w:rPr>
        <w:t xml:space="preserve">  </w:t>
      </w:r>
      <w:r/>
    </w:p>
    <w:p>
      <w:pPr>
        <w:ind w:firstLine="480"/>
        <w:rPr>
          <w:rFonts w:ascii="宋体" w:hAnsi="宋体"/>
          <w:sz w:val="24"/>
          <w:szCs w:val="24"/>
          <w:highlight w:val="yellow"/>
          <w:u w:val="single"/>
        </w:rPr>
      </w:pPr>
      <w:r>
        <w:rPr>
          <w:rFonts w:hint="eastAsia" w:ascii="宋体" w:hAnsi="宋体"/>
          <w:sz w:val="24"/>
          <w:szCs w:val="24"/>
        </w:rPr>
        <w:t xml:space="preserve">6.合同履行期限：</w:t>
      </w:r>
      <w:r>
        <w:rPr>
          <w:rFonts w:hint="eastAsia" w:ascii="宋体" w:hAnsi="宋体" w:cs="宋体"/>
          <w:sz w:val="24"/>
          <w:highlight w:val="yellow"/>
        </w:rPr>
        <w:t xml:space="preserve">自合同签订之日起至2028年12月31日止，</w:t>
      </w:r>
      <w:r>
        <w:rPr>
          <w:rFonts w:hint="eastAsia" w:ascii="宋体" w:hAnsi="宋体" w:cs="宋体"/>
          <w:sz w:val="24"/>
        </w:rPr>
        <w:t xml:space="preserve">合同一年一签。其中：前三个月为试用期，试用期满经招标人考核合格，合同方为有效；考核不合格，招标人有权单方解除合同。每年合同期满经招标人考核合格后续签下一年度合同。</w:t>
      </w:r>
      <w:r/>
    </w:p>
    <w:p>
      <w:pPr>
        <w:pStyle w:val="888"/>
        <w:ind w:firstLine="498"/>
        <w:spacing w:before="156" w:after="156" w:line="360" w:lineRule="auto"/>
      </w:pPr>
      <w:r/>
      <w:bookmarkStart w:id="13" w:name="_Toc28359080"/>
      <w:r/>
      <w:bookmarkStart w:id="14" w:name="_Toc38985264"/>
      <w:r/>
      <w:bookmarkStart w:id="15" w:name="_Toc35393791"/>
      <w:r/>
      <w:bookmarkStart w:id="16" w:name="_Toc28359003"/>
      <w:r/>
      <w:bookmarkStart w:id="17" w:name="_Toc35393622"/>
      <w:r>
        <w:rPr>
          <w:rFonts w:hint="eastAsia"/>
        </w:rPr>
        <w:t xml:space="preserve">二、申请人的资格要求：</w:t>
      </w:r>
      <w:bookmarkEnd w:id="13"/>
      <w:r/>
      <w:bookmarkEnd w:id="14"/>
      <w:r/>
      <w:bookmarkEnd w:id="15"/>
      <w:r/>
      <w:bookmarkEnd w:id="16"/>
      <w:r/>
      <w:bookmarkEnd w:id="17"/>
      <w:r/>
      <w:r/>
    </w:p>
    <w:p>
      <w:pPr>
        <w:ind w:firstLine="480"/>
        <w:rPr>
          <w:rFonts w:hint="eastAsia" w:ascii="宋体" w:hAnsi="宋体"/>
          <w:sz w:val="24"/>
          <w:szCs w:val="24"/>
        </w:rPr>
      </w:pPr>
      <w:r/>
      <w:bookmarkStart w:id="18" w:name="_Toc28359081"/>
      <w:r/>
      <w:bookmarkStart w:id="19" w:name="_Toc35393792"/>
      <w:r/>
      <w:bookmarkStart w:id="20" w:name="_Toc35393623"/>
      <w:r/>
      <w:bookmarkStart w:id="21" w:name="_Toc28359004"/>
      <w:r/>
      <w:bookmarkStart w:id="22"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p>
    <w:p>
      <w:pPr>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即：提供的服务全部由符合政策要求的中小企业承接。说明：中小企业包含中型、小型、微型企业，残疾人福利性单位和监狱企业视同小微企业。</w:t>
      </w:r>
      <w:r/>
    </w:p>
    <w:p>
      <w:pPr>
        <w:ind w:firstLine="480"/>
        <w:spacing w:line="360" w:lineRule="auto"/>
        <w:rPr>
          <w:rFonts w:ascii="宋体" w:hAnsi="宋体" w:cs="宋体"/>
          <w:sz w:val="24"/>
          <w:szCs w:val="24"/>
        </w:rPr>
      </w:pPr>
      <w:r>
        <w:rPr>
          <w:rFonts w:hint="eastAsia" w:ascii="宋体" w:hAnsi="宋体"/>
          <w:sz w:val="24"/>
          <w:szCs w:val="24"/>
        </w:rPr>
        <w:t xml:space="preserve">4.本项目不接受联合体投标。</w:t>
      </w:r>
      <w:r/>
    </w:p>
    <w:p>
      <w:pPr>
        <w:ind w:firstLine="480"/>
        <w:rPr>
          <w:rFonts w:ascii="宋体" w:hAnsi="宋体" w:cs="宋体"/>
          <w:sz w:val="24"/>
          <w:szCs w:val="24"/>
        </w:rPr>
      </w:pPr>
      <w:r>
        <w:rPr>
          <w:rFonts w:hint="eastAsia" w:ascii="宋体" w:hAnsi="宋体"/>
          <w:sz w:val="24"/>
          <w:szCs w:val="24"/>
        </w:rPr>
        <w:t xml:space="preserve">（二）本项目的特定资格要求：</w:t>
      </w:r>
      <w:r>
        <w:rPr>
          <w:rFonts w:hint="eastAsia" w:ascii="宋体" w:hAnsi="宋体" w:cs="宋体"/>
          <w:sz w:val="24"/>
          <w:szCs w:val="24"/>
        </w:rPr>
        <w:t xml:space="preserve">无</w:t>
      </w:r>
      <w:r/>
    </w:p>
    <w:p>
      <w:pPr>
        <w:pStyle w:val="888"/>
        <w:ind w:firstLine="498"/>
        <w:spacing w:before="156" w:after="156" w:line="360" w:lineRule="auto"/>
      </w:pPr>
      <w:r>
        <w:rPr>
          <w:rFonts w:hint="eastAsia"/>
        </w:rPr>
        <w:t xml:space="preserve">三、获取招标文件</w:t>
      </w:r>
      <w:bookmarkEnd w:id="18"/>
      <w:r/>
      <w:bookmarkEnd w:id="19"/>
      <w:r/>
      <w:bookmarkEnd w:id="20"/>
      <w:r/>
      <w:bookmarkEnd w:id="21"/>
      <w:r/>
      <w:bookmarkEnd w:id="22"/>
      <w:r/>
      <w:r/>
    </w:p>
    <w:p>
      <w:pPr>
        <w:ind w:firstLine="540"/>
        <w:spacing w:line="360" w:lineRule="auto"/>
        <w:rPr>
          <w:rFonts w:ascii="宋体" w:hAnsi="宋体" w:cs="宋体"/>
          <w:sz w:val="24"/>
          <w:szCs w:val="24"/>
        </w:rPr>
      </w:pPr>
      <w:r/>
      <w:bookmarkStart w:id="23" w:name="_Toc38985266"/>
      <w:r/>
      <w:bookmarkStart w:id="24" w:name="_Toc28359082"/>
      <w:r/>
      <w:bookmarkStart w:id="25" w:name="_Toc28359005"/>
      <w:r/>
      <w:bookmarkStart w:id="26" w:name="_Toc35393793"/>
      <w:r/>
      <w:bookmarkStart w:id="27" w:name="_Toc35393624"/>
      <w:r>
        <w:rPr>
          <w:rFonts w:hint="eastAsia" w:ascii="宋体" w:hAnsi="宋体" w:cs="宋体"/>
          <w:sz w:val="24"/>
          <w:szCs w:val="24"/>
        </w:rPr>
        <w:t xml:space="preserve">1.时间：详见招标公告。</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bookmarkEnd w:id="23"/>
      <w:bookmarkEnd w:id="24"/>
      <w:bookmarkEnd w:id="25"/>
      <w:bookmarkEnd w:id="26"/>
      <w:bookmarkEnd w:id="27"/>
      <w:r/>
    </w:p>
    <w:p>
      <w:pPr>
        <w:pStyle w:val="888"/>
        <w:ind w:firstLine="498"/>
        <w:spacing w:before="156" w:after="156" w:line="360" w:lineRule="auto"/>
      </w:pPr>
      <w:r/>
      <w:bookmarkStart w:id="28" w:name="_Toc35393794"/>
      <w:r/>
      <w:bookmarkStart w:id="29" w:name="_Toc38985267"/>
      <w:r/>
      <w:bookmarkStart w:id="30" w:name="_Toc28359007"/>
      <w:r/>
      <w:bookmarkStart w:id="31" w:name="_Toc35393625"/>
      <w:r/>
      <w:bookmarkStart w:id="32" w:name="_Toc28359084"/>
      <w:r>
        <w:rPr>
          <w:rFonts w:hint="eastAsia"/>
        </w:rPr>
        <w:t xml:space="preserve">四、投标文件提交</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888"/>
        <w:ind w:firstLine="498"/>
        <w:spacing w:before="156" w:after="156" w:line="360" w:lineRule="auto"/>
      </w:pPr>
      <w:r>
        <w:rPr>
          <w:rFonts w:hint="eastAsia"/>
        </w:rPr>
        <w:t xml:space="preserve">五、公告期限</w:t>
      </w:r>
      <w:bookmarkEnd w:id="28"/>
      <w:r/>
      <w:bookmarkEnd w:id="29"/>
      <w:r/>
      <w:bookmarkEnd w:id="30"/>
      <w:r/>
      <w:bookmarkEnd w:id="31"/>
      <w:r/>
      <w:bookmarkEnd w:id="32"/>
      <w:r/>
      <w:r/>
    </w:p>
    <w:p>
      <w:pPr>
        <w:ind w:firstLine="480"/>
        <w:rPr>
          <w:rFonts w:ascii="宋体" w:hAnsi="宋体" w:cs="宋体"/>
          <w:sz w:val="24"/>
          <w:szCs w:val="24"/>
        </w:rPr>
      </w:pPr>
      <w:r/>
      <w:bookmarkStart w:id="33" w:name="_Toc35393795"/>
      <w:r/>
      <w:bookmarkStart w:id="34" w:name="_Toc38985268"/>
      <w:r/>
      <w:bookmarkStart w:id="35" w:name="_Toc35393626"/>
      <w:r>
        <w:rPr>
          <w:rFonts w:hint="eastAsia" w:ascii="宋体" w:hAnsi="宋体" w:cs="宋体"/>
          <w:sz w:val="24"/>
          <w:szCs w:val="24"/>
        </w:rPr>
        <w:t xml:space="preserve">招标公告及招标文件公告期限为自本公告发布之日起5个工作日。</w:t>
      </w:r>
      <w:r/>
    </w:p>
    <w:p>
      <w:pPr>
        <w:pStyle w:val="888"/>
        <w:ind w:firstLine="498"/>
        <w:spacing w:before="156" w:after="156" w:line="360" w:lineRule="auto"/>
      </w:pPr>
      <w:r>
        <w:rPr>
          <w:rFonts w:hint="eastAsia"/>
        </w:rPr>
        <w:t xml:space="preserve">六、其他补充事宜</w:t>
      </w:r>
      <w:bookmarkEnd w:id="33"/>
      <w:r/>
      <w:bookmarkEnd w:id="34"/>
      <w:r/>
      <w:bookmarkEnd w:id="35"/>
      <w:r/>
      <w:r/>
    </w:p>
    <w:p>
      <w:pPr>
        <w:ind w:firstLine="480"/>
        <w:rPr>
          <w:rFonts w:ascii="宋体" w:hAnsi="宋体" w:cs="宋体"/>
          <w:sz w:val="24"/>
          <w:szCs w:val="24"/>
        </w:rPr>
      </w:pPr>
      <w:r>
        <w:rPr>
          <w:rFonts w:hint="eastAsia" w:ascii="宋体" w:hAnsi="宋体" w:cs="宋体"/>
          <w:sz w:val="24"/>
          <w:szCs w:val="24"/>
        </w:rPr>
        <w:t xml:space="preserve">无</w:t>
      </w:r>
      <w:r/>
    </w:p>
    <w:p>
      <w:pPr>
        <w:pStyle w:val="888"/>
        <w:ind w:firstLine="498"/>
        <w:spacing w:before="156" w:after="156" w:line="360" w:lineRule="auto"/>
      </w:pPr>
      <w:r/>
      <w:bookmarkStart w:id="36" w:name="_Toc35393796"/>
      <w:r/>
      <w:bookmarkStart w:id="37" w:name="_Toc28359085"/>
      <w:r/>
      <w:bookmarkStart w:id="38" w:name="_Toc38985269"/>
      <w:r/>
      <w:bookmarkStart w:id="39" w:name="_Toc35393627"/>
      <w:r/>
      <w:bookmarkStart w:id="40" w:name="_Toc28359008"/>
      <w:r>
        <w:rPr>
          <w:rFonts w:hint="eastAsia"/>
        </w:rPr>
        <w:t xml:space="preserve">七、本次招标联系方式</w:t>
      </w:r>
      <w:bookmarkEnd w:id="36"/>
      <w:r/>
      <w:bookmarkEnd w:id="37"/>
      <w:r/>
      <w:bookmarkEnd w:id="38"/>
      <w:r/>
      <w:bookmarkEnd w:id="39"/>
      <w:r/>
      <w:bookmarkEnd w:id="40"/>
      <w:r/>
      <w:r/>
    </w:p>
    <w:p>
      <w:pPr>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360" w:lineRule="auto"/>
        <w:rPr>
          <w:rFonts w:hint="eastAsia" w:ascii="宋体" w:hAnsi="宋体"/>
          <w:sz w:val="24"/>
          <w:szCs w:val="24"/>
        </w:rPr>
      </w:pPr>
      <w:r>
        <w:rPr>
          <w:rFonts w:hint="eastAsia" w:ascii="宋体" w:hAnsi="宋体"/>
          <w:sz w:val="24"/>
          <w:szCs w:val="24"/>
        </w:rPr>
        <w:t xml:space="preserve">名    称：常州卫生高等职业技术学校</w:t>
      </w:r>
      <w:r/>
    </w:p>
    <w:p>
      <w:pPr>
        <w:ind w:left="1079" w:hanging="300"/>
        <w:jc w:val="left"/>
        <w:spacing w:line="360" w:lineRule="auto"/>
        <w:rPr>
          <w:rFonts w:ascii="宋体" w:hAnsi="宋体"/>
          <w:sz w:val="24"/>
          <w:szCs w:val="24"/>
        </w:rPr>
      </w:pPr>
      <w:r>
        <w:rPr>
          <w:rFonts w:hint="eastAsia" w:ascii="宋体" w:hAnsi="宋体"/>
          <w:sz w:val="24"/>
          <w:szCs w:val="24"/>
        </w:rPr>
        <w:t xml:space="preserve">地    址：</w:t>
      </w:r>
      <w:r>
        <w:rPr>
          <w:rFonts w:hint="eastAsia" w:ascii="宋体" w:hAnsi="宋体" w:cs="宋体"/>
          <w:sz w:val="24"/>
        </w:rPr>
        <w:t xml:space="preserve">常州市天宁区锦绣路18号</w:t>
      </w:r>
      <w:r/>
    </w:p>
    <w:p>
      <w:pPr>
        <w:ind w:left="1079" w:hanging="300"/>
        <w:jc w:val="left"/>
        <w:spacing w:line="360" w:lineRule="auto"/>
        <w:rPr>
          <w:rFonts w:ascii="宋体" w:hAnsi="宋体"/>
          <w:sz w:val="24"/>
          <w:szCs w:val="24"/>
        </w:rPr>
      </w:pPr>
      <w:r>
        <w:rPr>
          <w:rFonts w:hint="eastAsia" w:ascii="宋体" w:hAnsi="宋体"/>
          <w:sz w:val="24"/>
          <w:szCs w:val="24"/>
        </w:rPr>
        <w:t xml:space="preserve">联 系 人：沈老师</w:t>
      </w:r>
      <w:r/>
    </w:p>
    <w:p>
      <w:pPr>
        <w:ind w:left="1079" w:hanging="300"/>
        <w:jc w:val="left"/>
        <w:spacing w:line="360" w:lineRule="auto"/>
        <w:rPr>
          <w:rFonts w:ascii="宋体" w:hAnsi="宋体"/>
          <w:sz w:val="24"/>
          <w:szCs w:val="24"/>
        </w:rPr>
      </w:pPr>
      <w:r>
        <w:rPr>
          <w:rFonts w:hint="eastAsia" w:ascii="宋体" w:hAnsi="宋体"/>
          <w:sz w:val="24"/>
          <w:szCs w:val="24"/>
        </w:rPr>
        <w:t xml:space="preserve">联系方式：</w:t>
      </w:r>
      <w:bookmarkStart w:id="41" w:name="_Toc28359009"/>
      <w:r/>
      <w:bookmarkStart w:id="42" w:name="_Toc28359086"/>
      <w:r>
        <w:rPr>
          <w:rFonts w:hint="eastAsia"/>
        </w:rPr>
        <w:t xml:space="preserve">0519－85220569</w:t>
      </w:r>
      <w:r/>
    </w:p>
    <w:p>
      <w:pPr>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1"/>
      <w:r/>
      <w:bookmarkEnd w:id="42"/>
      <w:r/>
      <w:r/>
    </w:p>
    <w:p>
      <w:pPr>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p>
    <w:p>
      <w:pPr>
        <w:ind w:firstLine="720"/>
        <w:spacing w:line="360" w:lineRule="auto"/>
        <w:rPr>
          <w:rFonts w:hint="eastAsia" w:ascii="宋体" w:hAnsi="宋体"/>
          <w:sz w:val="24"/>
          <w:szCs w:val="24"/>
        </w:rPr>
      </w:pPr>
      <w:r>
        <w:rPr>
          <w:rFonts w:hint="eastAsia" w:ascii="宋体" w:hAnsi="宋体"/>
          <w:sz w:val="24"/>
          <w:szCs w:val="24"/>
        </w:rPr>
        <w:t xml:space="preserve">采购文件相关联系人：杭先生</w:t>
      </w:r>
      <w:r/>
    </w:p>
    <w:p>
      <w:pPr>
        <w:ind w:firstLine="720"/>
        <w:spacing w:line="360" w:lineRule="auto"/>
        <w:rPr>
          <w:rFonts w:hint="eastAsia" w:ascii="宋体" w:hAnsi="宋体"/>
          <w:sz w:val="24"/>
          <w:szCs w:val="24"/>
        </w:rPr>
      </w:pPr>
      <w:r>
        <w:rPr>
          <w:rFonts w:hint="eastAsia" w:ascii="宋体" w:hAnsi="宋体"/>
          <w:sz w:val="24"/>
          <w:szCs w:val="24"/>
        </w:rPr>
        <w:t xml:space="preserve">电  　话：0519-85588156</w:t>
      </w:r>
      <w:r/>
    </w:p>
    <w:p>
      <w:pPr>
        <w:ind w:firstLine="720"/>
        <w:spacing w:line="360" w:lineRule="auto"/>
        <w:rPr>
          <w:rFonts w:hint="eastAsia" w:ascii="宋体" w:hAnsi="宋体"/>
          <w:sz w:val="24"/>
          <w:szCs w:val="24"/>
        </w:rPr>
      </w:pPr>
      <w:r>
        <w:rPr>
          <w:rFonts w:hint="eastAsia" w:ascii="宋体" w:hAnsi="宋体"/>
          <w:sz w:val="24"/>
          <w:szCs w:val="24"/>
        </w:rPr>
        <w:t xml:space="preserve">开标评审相关联系人：郭女士</w:t>
      </w:r>
      <w:r/>
    </w:p>
    <w:p>
      <w:pPr>
        <w:ind w:firstLine="720"/>
        <w:spacing w:line="360" w:lineRule="auto"/>
        <w:rPr>
          <w:rFonts w:hint="eastAsia" w:ascii="宋体" w:hAnsi="宋体"/>
          <w:sz w:val="24"/>
          <w:szCs w:val="24"/>
        </w:rPr>
      </w:pPr>
      <w:r>
        <w:rPr>
          <w:rFonts w:hint="eastAsia" w:ascii="宋体" w:hAnsi="宋体"/>
          <w:sz w:val="24"/>
          <w:szCs w:val="24"/>
        </w:rPr>
        <w:t xml:space="preserve">电  　话：0519-85588150</w:t>
      </w:r>
      <w:r/>
    </w:p>
    <w:p>
      <w:pPr>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p>
    <w:p>
      <w:pPr>
        <w:pStyle w:val="888"/>
        <w:ind w:firstLine="498"/>
        <w:spacing w:before="156" w:after="156" w:line="360" w:lineRule="auto"/>
      </w:pPr>
      <w:r>
        <w:rPr>
          <w:rFonts w:hint="eastAsia"/>
        </w:rPr>
        <w:t xml:space="preserve">八、其他</w:t>
      </w:r>
      <w:r/>
    </w:p>
    <w:p>
      <w:pPr>
        <w:ind w:firstLine="480"/>
        <w:jc w:val="left"/>
        <w:spacing w:line="560" w:lineRule="exact"/>
        <w:tabs>
          <w:tab w:val="left" w:pos="900" w:leader="none"/>
        </w:tabs>
        <w:rPr>
          <w:rFonts w:hint="eastAsia"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hint="eastAsia" w:ascii="宋体" w:hAnsi="宋体"/>
          <w:sz w:val="24"/>
          <w:szCs w:val="24"/>
        </w:rPr>
      </w:pPr>
      <w:r>
        <w:rPr>
          <w:rFonts w:hint="eastAsia" w:ascii="宋体" w:hAnsi="宋体"/>
          <w:bCs/>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ind w:firstLine="480"/>
        <w:spacing w:line="560" w:lineRule="exact"/>
        <w:rPr>
          <w:rFonts w:hint="eastAsia" w:ascii="宋体" w:hAnsi="宋体"/>
          <w:sz w:val="24"/>
        </w:rPr>
      </w:pPr>
      <w:r>
        <w:rPr>
          <w:rFonts w:hint="eastAsia" w:ascii="宋体" w:hAnsi="宋体"/>
          <w:sz w:val="24"/>
        </w:rPr>
      </w:r>
      <w:r/>
    </w:p>
    <w:p>
      <w:pPr>
        <w:ind w:right="840"/>
        <w:jc w:val="center"/>
        <w:rPr>
          <w:rFonts w:hint="eastAsia" w:ascii="黑体" w:eastAsia="黑体"/>
          <w:sz w:val="44"/>
          <w:szCs w:val="44"/>
        </w:rPr>
      </w:pPr>
      <w:r>
        <w:rPr>
          <w:rFonts w:ascii="宋体" w:hAnsi="宋体"/>
          <w:sz w:val="24"/>
          <w:szCs w:val="24"/>
        </w:rPr>
        <w:br w:type="page" w:clear="all"/>
      </w:r>
      <w:bookmarkStart w:id="43" w:name="_Toc120614211"/>
      <w:r>
        <w:rPr>
          <w:rFonts w:hint="eastAsia" w:ascii="黑体" w:eastAsia="黑体"/>
          <w:sz w:val="44"/>
          <w:szCs w:val="44"/>
        </w:rPr>
        <w:t xml:space="preserve">第二章  </w:t>
      </w:r>
      <w:bookmarkEnd w:id="1"/>
      <w:r/>
      <w:bookmarkEnd w:id="2"/>
      <w:r/>
      <w:bookmarkEnd w:id="3"/>
      <w:r/>
      <w:bookmarkEnd w:id="4"/>
      <w:r/>
      <w:bookmarkEnd w:id="5"/>
      <w:r/>
      <w:bookmarkEnd w:id="43"/>
      <w:r/>
      <w:bookmarkStart w:id="44" w:name="_Toc120614213"/>
      <w:r/>
      <w:bookmarkStart w:id="45" w:name="_Toc513029202"/>
      <w:r/>
      <w:bookmarkStart w:id="46" w:name="_Toc16938518"/>
      <w:r/>
      <w:bookmarkStart w:id="47" w:name="_Toc20823274"/>
      <w:r>
        <w:rPr>
          <w:rFonts w:hint="eastAsia" w:ascii="黑体" w:eastAsia="黑体"/>
          <w:sz w:val="44"/>
          <w:szCs w:val="44"/>
        </w:rPr>
        <w:t xml:space="preserve">投标人须知</w:t>
      </w:r>
      <w:bookmarkEnd w:id="44"/>
      <w:r/>
      <w:bookmarkEnd w:id="45"/>
      <w:r/>
      <w:bookmarkEnd w:id="46"/>
      <w:r/>
      <w:bookmarkEnd w:id="47"/>
      <w:r/>
      <w:r/>
    </w:p>
    <w:p>
      <w:pPr>
        <w:pStyle w:val="888"/>
        <w:ind w:firstLine="498"/>
        <w:spacing w:before="156" w:after="156" w:line="360" w:lineRule="auto"/>
        <w:rPr>
          <w:rFonts w:hint="eastAsia"/>
        </w:rPr>
      </w:pPr>
      <w:r/>
      <w:bookmarkStart w:id="48" w:name="_Toc20823275"/>
      <w:r/>
      <w:bookmarkStart w:id="49" w:name="_Toc16938519"/>
      <w:r/>
      <w:bookmarkStart w:id="50" w:name="_Toc120614214"/>
      <w:r/>
      <w:bookmarkStart w:id="51" w:name="_Toc513029203"/>
      <w:r>
        <w:rPr>
          <w:rFonts w:hint="eastAsia"/>
        </w:rPr>
        <w:t xml:space="preserve">一、总则</w:t>
      </w:r>
      <w:bookmarkEnd w:id="48"/>
      <w:r/>
      <w:bookmarkEnd w:id="49"/>
      <w:r/>
      <w:bookmarkEnd w:id="50"/>
      <w:r/>
      <w:bookmarkEnd w:id="51"/>
      <w:r/>
      <w:r/>
    </w:p>
    <w:p>
      <w:pPr>
        <w:pStyle w:val="889"/>
        <w:ind w:firstLine="420"/>
        <w:spacing w:before="0" w:after="0" w:line="240" w:lineRule="auto"/>
        <w:rPr>
          <w:rFonts w:hint="eastAsia"/>
          <w:b w:val="0"/>
          <w:bCs w:val="0"/>
        </w:rPr>
      </w:pPr>
      <w:r/>
      <w:bookmarkStart w:id="52" w:name="_Hlt16619475"/>
      <w:r/>
      <w:bookmarkEnd w:id="52"/>
      <w:r/>
      <w:bookmarkStart w:id="53" w:name="_Toc458694821"/>
      <w:r/>
      <w:bookmarkStart w:id="54" w:name="_Toc16938520"/>
      <w:r/>
      <w:bookmarkStart w:id="55" w:name="_Toc513029204"/>
      <w:r/>
      <w:bookmarkStart w:id="56" w:name="_Toc20823276"/>
      <w:r>
        <w:rPr>
          <w:rFonts w:hint="eastAsia"/>
          <w:b w:val="0"/>
          <w:bCs w:val="0"/>
        </w:rPr>
        <w:t xml:space="preserve">1</w:t>
      </w:r>
      <w:bookmarkEnd w:id="53"/>
      <w:r>
        <w:rPr>
          <w:rFonts w:hint="eastAsia"/>
          <w:b w:val="0"/>
          <w:bCs w:val="0"/>
        </w:rPr>
        <w:t xml:space="preserve">、招标方式</w:t>
      </w:r>
      <w:bookmarkEnd w:id="54"/>
      <w:r/>
      <w:bookmarkEnd w:id="55"/>
      <w:r/>
      <w:bookmarkEnd w:id="56"/>
      <w:r/>
      <w:r/>
    </w:p>
    <w:p>
      <w:pPr>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89"/>
        <w:ind w:firstLine="420"/>
        <w:spacing w:before="0" w:after="0" w:line="240" w:lineRule="auto"/>
        <w:rPr>
          <w:rFonts w:hint="eastAsia"/>
          <w:b w:val="0"/>
          <w:bCs w:val="0"/>
        </w:rPr>
      </w:pPr>
      <w:r/>
      <w:bookmarkStart w:id="57" w:name="_Toc16938521"/>
      <w:r/>
      <w:bookmarkStart w:id="58" w:name="_Toc513029205"/>
      <w:r/>
      <w:bookmarkStart w:id="59" w:name="_Toc20823277"/>
      <w:r>
        <w:rPr>
          <w:rFonts w:hint="eastAsia"/>
          <w:b w:val="0"/>
          <w:bCs w:val="0"/>
        </w:rPr>
        <w:t xml:space="preserve">2、合格的投标人</w:t>
      </w:r>
      <w:bookmarkEnd w:id="57"/>
      <w:r/>
      <w:bookmarkEnd w:id="58"/>
      <w:r/>
      <w:bookmarkEnd w:id="59"/>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889"/>
        <w:ind w:firstLine="420"/>
        <w:spacing w:before="0" w:after="0" w:line="240" w:lineRule="auto"/>
        <w:rPr>
          <w:rFonts w:hint="eastAsia"/>
          <w:b w:val="0"/>
          <w:bCs w:val="0"/>
        </w:rPr>
      </w:pPr>
      <w:r/>
      <w:bookmarkStart w:id="60" w:name="_Toc16938522"/>
      <w:r/>
      <w:bookmarkStart w:id="61" w:name="_Toc513029206"/>
      <w:r/>
      <w:bookmarkStart w:id="62" w:name="_Toc20823278"/>
      <w:r>
        <w:rPr>
          <w:rFonts w:hint="eastAsia"/>
          <w:b w:val="0"/>
          <w:bCs w:val="0"/>
        </w:rPr>
        <w:t xml:space="preserve">3、适用法律</w:t>
      </w:r>
      <w:bookmarkEnd w:id="60"/>
      <w:r/>
      <w:bookmarkEnd w:id="61"/>
      <w:r/>
      <w:bookmarkEnd w:id="62"/>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889"/>
        <w:ind w:firstLine="420"/>
        <w:spacing w:before="0" w:after="0" w:line="240" w:lineRule="auto"/>
        <w:rPr>
          <w:rFonts w:hint="eastAsia"/>
          <w:b w:val="0"/>
          <w:bCs w:val="0"/>
        </w:rPr>
      </w:pPr>
      <w:r/>
      <w:bookmarkStart w:id="63" w:name="_Toc513029207"/>
      <w:r/>
      <w:bookmarkStart w:id="64" w:name="_Toc20823279"/>
      <w:r/>
      <w:bookmarkStart w:id="65" w:name="_Toc16938523"/>
      <w:r/>
      <w:bookmarkStart w:id="66" w:name="_Toc462564067"/>
      <w:r>
        <w:rPr>
          <w:rFonts w:hint="eastAsia"/>
          <w:b w:val="0"/>
          <w:bCs w:val="0"/>
        </w:rPr>
        <w:t xml:space="preserve">4、投标费用</w:t>
      </w:r>
      <w:bookmarkEnd w:id="63"/>
      <w:r/>
      <w:bookmarkEnd w:id="64"/>
      <w:r/>
      <w:bookmarkEnd w:id="65"/>
      <w:r/>
      <w:bookmarkEnd w:id="66"/>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889"/>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88"/>
        <w:ind w:firstLine="321"/>
        <w:spacing w:before="156" w:after="156" w:line="360" w:lineRule="auto"/>
        <w:rPr>
          <w:rFonts w:hint="eastAsia"/>
        </w:rPr>
      </w:pPr>
      <w:r/>
      <w:bookmarkStart w:id="67" w:name="_Toc513029209"/>
      <w:r/>
      <w:bookmarkStart w:id="68" w:name="_Toc20823281"/>
      <w:r/>
      <w:bookmarkStart w:id="69" w:name="_Toc120614215"/>
      <w:r/>
      <w:bookmarkStart w:id="70" w:name="_Toc16938525"/>
      <w:r>
        <w:rPr>
          <w:rFonts w:hint="eastAsia"/>
        </w:rPr>
        <w:t xml:space="preserve">二、招标文件</w:t>
      </w:r>
      <w:bookmarkEnd w:id="67"/>
      <w:r/>
      <w:bookmarkEnd w:id="68"/>
      <w:r/>
      <w:bookmarkEnd w:id="69"/>
      <w:r/>
      <w:bookmarkEnd w:id="70"/>
      <w:r/>
      <w:r/>
    </w:p>
    <w:p>
      <w:pPr>
        <w:pStyle w:val="889"/>
        <w:ind w:firstLine="420"/>
        <w:spacing w:before="0" w:after="0" w:line="240" w:lineRule="auto"/>
        <w:rPr>
          <w:rFonts w:hint="eastAsia"/>
          <w:b w:val="0"/>
          <w:bCs w:val="0"/>
        </w:rPr>
      </w:pPr>
      <w:r/>
      <w:bookmarkStart w:id="71" w:name="_Toc513029210"/>
      <w:r/>
      <w:bookmarkStart w:id="72" w:name="_Toc20823282"/>
      <w:r/>
      <w:bookmarkStart w:id="73" w:name="_Toc16938526"/>
      <w:r>
        <w:rPr>
          <w:rFonts w:hint="eastAsia"/>
          <w:b w:val="0"/>
          <w:bCs w:val="0"/>
        </w:rPr>
        <w:t xml:space="preserve">6、招标文件构成</w:t>
      </w:r>
      <w:bookmarkEnd w:id="71"/>
      <w:r/>
      <w:bookmarkEnd w:id="72"/>
      <w:r/>
      <w:bookmarkEnd w:id="73"/>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9"/>
        <w:ind w:firstLine="560"/>
        <w:spacing w:before="0" w:after="0" w:line="240" w:lineRule="auto"/>
        <w:rPr>
          <w:rFonts w:hint="eastAsia"/>
          <w:b w:val="0"/>
          <w:bCs w:val="0"/>
        </w:rPr>
      </w:pPr>
      <w:r/>
      <w:bookmarkStart w:id="74" w:name="_Toc20823283"/>
      <w:r/>
      <w:bookmarkStart w:id="75" w:name="_Toc462564070"/>
      <w:r/>
      <w:bookmarkStart w:id="76" w:name="_Toc16938527"/>
      <w:r/>
      <w:bookmarkStart w:id="77" w:name="_Toc513029211"/>
      <w:r>
        <w:rPr>
          <w:rFonts w:hint="eastAsia"/>
          <w:b w:val="0"/>
          <w:bCs w:val="0"/>
        </w:rPr>
        <w:t xml:space="preserve">7、招标文件的澄清</w:t>
      </w:r>
      <w:bookmarkEnd w:id="74"/>
      <w:r/>
      <w:bookmarkEnd w:id="75"/>
      <w:r/>
      <w:bookmarkEnd w:id="76"/>
      <w:r/>
      <w:bookmarkEnd w:id="77"/>
      <w:r/>
      <w:r/>
    </w:p>
    <w:p>
      <w:pPr>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p>
    <w:p>
      <w:pPr>
        <w:pStyle w:val="889"/>
        <w:ind w:firstLine="560"/>
        <w:spacing w:before="0" w:after="0" w:line="240" w:lineRule="auto"/>
        <w:rPr>
          <w:rFonts w:hint="eastAsia"/>
          <w:b w:val="0"/>
          <w:bCs w:val="0"/>
        </w:rPr>
      </w:pPr>
      <w:r/>
      <w:bookmarkStart w:id="78" w:name="_Toc20823284"/>
      <w:r/>
      <w:bookmarkStart w:id="79" w:name="_Toc513029212"/>
      <w:r/>
      <w:bookmarkStart w:id="80" w:name="_Toc16938528"/>
      <w:r/>
      <w:bookmarkStart w:id="81" w:name="_Toc462564071"/>
      <w:r>
        <w:rPr>
          <w:rFonts w:hint="eastAsia"/>
          <w:b w:val="0"/>
          <w:bCs w:val="0"/>
        </w:rPr>
        <w:t xml:space="preserve">8、招标文件的修改</w:t>
      </w:r>
      <w:bookmarkEnd w:id="78"/>
      <w:r/>
      <w:bookmarkEnd w:id="79"/>
      <w:r/>
      <w:bookmarkEnd w:id="80"/>
      <w:r/>
      <w:bookmarkEnd w:id="81"/>
      <w:r/>
      <w:r/>
    </w:p>
    <w:p>
      <w:pPr>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88"/>
        <w:ind w:firstLine="482"/>
        <w:spacing w:before="156" w:after="156" w:line="360" w:lineRule="auto"/>
        <w:rPr>
          <w:rFonts w:hint="eastAsia"/>
        </w:rPr>
      </w:pPr>
      <w:r/>
      <w:bookmarkStart w:id="82" w:name="_Toc462564072"/>
      <w:r/>
      <w:bookmarkStart w:id="83" w:name="_Toc120614216"/>
      <w:r/>
      <w:bookmarkStart w:id="84" w:name="_Toc20823285"/>
      <w:r/>
      <w:bookmarkStart w:id="85" w:name="_Toc16938529"/>
      <w:r/>
      <w:bookmarkStart w:id="86" w:name="_Toc513029213"/>
      <w:r>
        <w:rPr>
          <w:rFonts w:hint="eastAsia"/>
        </w:rPr>
        <w:t xml:space="preserve">三、投标文件的编制</w:t>
      </w:r>
      <w:bookmarkEnd w:id="82"/>
      <w:r/>
      <w:bookmarkEnd w:id="83"/>
      <w:r/>
      <w:bookmarkEnd w:id="84"/>
      <w:r/>
      <w:bookmarkEnd w:id="85"/>
      <w:r/>
      <w:bookmarkEnd w:id="86"/>
      <w:r/>
      <w:r/>
    </w:p>
    <w:p>
      <w:pPr>
        <w:pStyle w:val="889"/>
        <w:ind w:firstLine="560"/>
        <w:spacing w:before="0" w:after="0" w:line="240" w:lineRule="auto"/>
        <w:rPr>
          <w:rFonts w:hint="eastAsia"/>
          <w:bCs w:val="0"/>
        </w:rPr>
      </w:pPr>
      <w:r/>
      <w:bookmarkStart w:id="87" w:name="_Toc462564073"/>
      <w:r/>
      <w:bookmarkStart w:id="88" w:name="_Toc16938530"/>
      <w:r/>
      <w:bookmarkStart w:id="89" w:name="_Toc20823286"/>
      <w:r/>
      <w:bookmarkStart w:id="90" w:name="_Toc513029214"/>
      <w:r>
        <w:rPr>
          <w:rFonts w:hint="eastAsia"/>
          <w:b w:val="0"/>
          <w:bCs w:val="0"/>
        </w:rPr>
        <w:t xml:space="preserve">9、投标文件的语言及度量衡单位</w:t>
      </w:r>
      <w:bookmarkEnd w:id="87"/>
      <w:r/>
      <w:bookmarkEnd w:id="88"/>
      <w:r/>
      <w:bookmarkEnd w:id="89"/>
      <w:r/>
      <w:bookmarkEnd w:id="90"/>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889"/>
        <w:ind w:firstLine="420"/>
        <w:spacing w:before="0" w:after="0" w:line="240" w:lineRule="auto"/>
        <w:rPr>
          <w:rFonts w:hint="eastAsia"/>
          <w:b w:val="0"/>
          <w:bCs w:val="0"/>
        </w:rPr>
      </w:pPr>
      <w:r/>
      <w:bookmarkStart w:id="91" w:name="_Toc513029215"/>
      <w:r/>
      <w:bookmarkStart w:id="92" w:name="_Toc16938531"/>
      <w:r/>
      <w:bookmarkStart w:id="93" w:name="_Toc20823287"/>
      <w:r/>
      <w:bookmarkStart w:id="94" w:name="_Toc462564074"/>
      <w:r>
        <w:rPr>
          <w:rFonts w:hint="eastAsia"/>
          <w:b w:val="0"/>
          <w:bCs w:val="0"/>
        </w:rPr>
        <w:t xml:space="preserve">10、投标文件构成</w:t>
      </w:r>
      <w:bookmarkEnd w:id="91"/>
      <w:r/>
      <w:bookmarkEnd w:id="92"/>
      <w:r/>
      <w:bookmarkEnd w:id="93"/>
      <w:r/>
      <w:bookmarkEnd w:id="94"/>
      <w:r/>
      <w:r/>
    </w:p>
    <w:p>
      <w:pPr>
        <w:ind w:firstLine="480"/>
        <w:spacing w:line="360" w:lineRule="auto"/>
        <w:tabs>
          <w:tab w:val="left" w:pos="1080" w:leader="none"/>
          <w:tab w:val="left" w:pos="1589" w:leader="none"/>
          <w:tab w:val="left" w:pos="2014" w:leader="none"/>
        </w:tabs>
        <w:rPr>
          <w:rFonts w:ascii="宋体" w:hAnsi="宋体"/>
          <w:sz w:val="24"/>
        </w:rPr>
      </w:pPr>
      <w:r/>
      <w:bookmarkStart w:id="95" w:name="_Hlt26954838"/>
      <w:r/>
      <w:bookmarkEnd w:id="95"/>
      <w:r/>
      <w:bookmarkStart w:id="96" w:name="_Hlt26668975"/>
      <w:r/>
      <w:bookmarkEnd w:id="96"/>
      <w:r/>
      <w:bookmarkStart w:id="97" w:name="_Hlt26670360"/>
      <w:r/>
      <w:bookmarkEnd w:id="97"/>
      <w:r/>
      <w:bookmarkStart w:id="98" w:name="_Toc513029219"/>
      <w:r/>
      <w:bookmarkStart w:id="99" w:name="_Toc49090509"/>
      <w:r/>
      <w:bookmarkStart w:id="100" w:name="_Toc14577357"/>
      <w:r/>
      <w:bookmarkStart w:id="101" w:name="_Toc14577354"/>
      <w:r/>
      <w:bookmarkStart w:id="102" w:name="_Toc49090507"/>
      <w:r/>
      <w:bookmarkStart w:id="103" w:name="_Toc513029216"/>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889"/>
        <w:ind w:firstLine="420"/>
        <w:spacing w:before="0" w:after="0" w:line="240" w:lineRule="auto"/>
        <w:rPr>
          <w:rFonts w:hint="eastAsia"/>
          <w:b w:val="0"/>
          <w:bCs w:val="0"/>
        </w:rPr>
      </w:pPr>
      <w:r>
        <w:rPr>
          <w:rFonts w:hint="eastAsia"/>
          <w:b w:val="0"/>
          <w:bCs w:val="0"/>
        </w:rPr>
        <w:t xml:space="preserve">11、证明投标人及投标标的符合招标文件规定的文件</w:t>
      </w:r>
      <w:bookmarkEnd w:id="98"/>
      <w:r/>
      <w:bookmarkEnd w:id="99"/>
      <w:r/>
      <w:bookmarkEnd w:id="100"/>
      <w:r/>
      <w:bookmarkEnd w:id="101"/>
      <w:bookmarkEnd w:id="102"/>
      <w:bookmarkEnd w:id="103"/>
      <w:r/>
    </w:p>
    <w:p>
      <w:pPr>
        <w:spacing w:line="480" w:lineRule="exact"/>
        <w:rPr>
          <w:rFonts w:hint="eastAsia" w:ascii="宋体" w:hAnsi="宋体"/>
          <w:sz w:val="24"/>
          <w:szCs w:val="24"/>
        </w:rPr>
      </w:pPr>
      <w:r/>
      <w:bookmarkStart w:id="104" w:name="_Toc14577355"/>
      <w:r/>
      <w:bookmarkStart w:id="105"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89"/>
        <w:ind w:firstLine="420"/>
        <w:spacing w:before="0" w:after="0" w:line="240" w:lineRule="auto"/>
        <w:rPr>
          <w:rFonts w:hint="eastAsia"/>
          <w:b w:val="0"/>
          <w:bCs w:val="0"/>
        </w:rPr>
      </w:pPr>
      <w:r>
        <w:rPr>
          <w:rFonts w:hint="eastAsia"/>
          <w:b w:val="0"/>
          <w:bCs w:val="0"/>
        </w:rPr>
        <w:t xml:space="preserve">12、投标分项报价</w:t>
      </w:r>
      <w:bookmarkEnd w:id="104"/>
      <w:r/>
      <w:bookmarkStart w:id="106" w:name="_Hlt26670373"/>
      <w:r/>
      <w:bookmarkEnd w:id="106"/>
      <w:r>
        <w:rPr>
          <w:rFonts w:hint="eastAsia"/>
          <w:b w:val="0"/>
          <w:bCs w:val="0"/>
        </w:rPr>
        <w:t xml:space="preserve">表</w:t>
      </w:r>
      <w:bookmarkEnd w:id="105"/>
      <w:r/>
      <w:r/>
    </w:p>
    <w:p>
      <w:pPr>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7" w:name="_Hlt26954840"/>
      <w:r/>
      <w:bookmarkEnd w:id="107"/>
      <w:r>
        <w:rPr>
          <w:rFonts w:hint="eastAsia" w:ascii="宋体" w:hAnsi="宋体"/>
          <w:sz w:val="24"/>
        </w:rPr>
        <w:t xml:space="preserve">标人应按照招标文件规定格式填报投标分项报价表</w:t>
      </w:r>
      <w:bookmarkStart w:id="108" w:name="_Hlt26670399"/>
      <w:r/>
      <w:bookmarkEnd w:id="108"/>
      <w:r>
        <w:rPr>
          <w:rFonts w:hint="eastAsia" w:ascii="宋体" w:hAnsi="宋体"/>
          <w:sz w:val="24"/>
        </w:rPr>
        <w:t xml:space="preserve">。</w:t>
      </w:r>
      <w:r/>
    </w:p>
    <w:p>
      <w:pPr>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89"/>
        <w:ind w:firstLine="420"/>
        <w:spacing w:before="0" w:after="0" w:line="240" w:lineRule="auto"/>
        <w:rPr>
          <w:rFonts w:hint="eastAsia"/>
          <w:b w:val="0"/>
          <w:bCs w:val="0"/>
        </w:rPr>
      </w:pPr>
      <w:r/>
      <w:bookmarkStart w:id="109" w:name="_Hlt26954846"/>
      <w:r/>
      <w:bookmarkEnd w:id="109"/>
      <w:r/>
      <w:bookmarkStart w:id="110" w:name="_Hlt26670403"/>
      <w:r/>
      <w:bookmarkEnd w:id="110"/>
      <w:r/>
      <w:bookmarkStart w:id="111" w:name="_Hlt26670425"/>
      <w:r/>
      <w:bookmarkEnd w:id="111"/>
      <w:r/>
      <w:bookmarkStart w:id="112" w:name="_Hlt26670486"/>
      <w:r/>
      <w:bookmarkEnd w:id="112"/>
      <w:r/>
      <w:bookmarkStart w:id="113" w:name="_Hlt26954842"/>
      <w:r/>
      <w:bookmarkEnd w:id="113"/>
      <w:r/>
      <w:bookmarkStart w:id="114" w:name="_Hlt26954731"/>
      <w:r/>
      <w:bookmarkEnd w:id="114"/>
      <w:r/>
      <w:bookmarkStart w:id="115" w:name="_Hlt26954844"/>
      <w:r/>
      <w:bookmarkEnd w:id="115"/>
      <w:r/>
      <w:bookmarkStart w:id="116" w:name="_Hlt26668983"/>
      <w:r/>
      <w:bookmarkEnd w:id="116"/>
      <w:r/>
      <w:bookmarkStart w:id="117" w:name="_Hlt26954848"/>
      <w:r/>
      <w:bookmarkEnd w:id="117"/>
      <w:r/>
      <w:bookmarkStart w:id="118" w:name="_Hlt26670482"/>
      <w:r/>
      <w:bookmarkEnd w:id="118"/>
      <w:r>
        <w:rPr>
          <w:rFonts w:hint="eastAsia"/>
          <w:b w:val="0"/>
          <w:bCs w:val="0"/>
        </w:rPr>
        <w:t xml:space="preserve">13、技术要求响应及偏离表、商务要求响应及偏离表</w:t>
      </w:r>
      <w:r/>
    </w:p>
    <w:p>
      <w:pPr>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889"/>
        <w:ind w:firstLine="420"/>
        <w:spacing w:before="0" w:after="0" w:line="240" w:lineRule="auto"/>
        <w:rPr>
          <w:rFonts w:hint="eastAsia"/>
          <w:b w:val="0"/>
          <w:bCs w:val="0"/>
        </w:rPr>
      </w:pPr>
      <w:r/>
      <w:bookmarkStart w:id="119" w:name="_Toc49090510"/>
      <w:r/>
      <w:bookmarkStart w:id="120" w:name="_Toc14577359"/>
      <w:r>
        <w:rPr>
          <w:rFonts w:hint="eastAsia"/>
          <w:b w:val="0"/>
          <w:bCs w:val="0"/>
        </w:rPr>
        <w:t xml:space="preserve">14、投标函和开标一览表</w:t>
      </w:r>
      <w:r/>
    </w:p>
    <w:p>
      <w:pPr>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19"/>
      <w:bookmarkEnd w:id="120"/>
      <w:r/>
    </w:p>
    <w:p>
      <w:pPr>
        <w:pStyle w:val="889"/>
        <w:ind w:firstLine="420"/>
        <w:spacing w:before="0" w:after="0" w:line="240" w:lineRule="auto"/>
        <w:rPr>
          <w:rFonts w:hint="eastAsia"/>
          <w:b w:val="0"/>
          <w:bCs w:val="0"/>
        </w:rPr>
      </w:pPr>
      <w:r/>
      <w:bookmarkStart w:id="121" w:name="_Hlt26670489"/>
      <w:r/>
      <w:bookmarkEnd w:id="121"/>
      <w:r/>
      <w:bookmarkStart w:id="122" w:name="_Hlt26954734"/>
      <w:r/>
      <w:bookmarkEnd w:id="122"/>
      <w:r/>
      <w:bookmarkStart w:id="123" w:name="_Hlt26954850"/>
      <w:r/>
      <w:bookmarkEnd w:id="123"/>
      <w:r/>
      <w:bookmarkStart w:id="124" w:name="_Toc14577360"/>
      <w:r/>
      <w:bookmarkStart w:id="125" w:name="_Toc49090511"/>
      <w:r>
        <w:rPr>
          <w:rFonts w:hint="eastAsia"/>
          <w:b w:val="0"/>
          <w:bCs w:val="0"/>
        </w:rPr>
        <w:t xml:space="preserve">15、投标有效期</w:t>
      </w:r>
      <w:bookmarkEnd w:id="124"/>
      <w:r/>
      <w:bookmarkEnd w:id="125"/>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89"/>
        <w:ind w:firstLine="420"/>
        <w:spacing w:before="0" w:after="0" w:line="240" w:lineRule="auto"/>
        <w:rPr>
          <w:rFonts w:hint="eastAsia"/>
          <w:b w:val="0"/>
          <w:bCs w:val="0"/>
        </w:rPr>
      </w:pPr>
      <w:r>
        <w:rPr>
          <w:rFonts w:hint="eastAsia"/>
          <w:b w:val="0"/>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88"/>
        <w:ind w:firstLine="482"/>
        <w:spacing w:before="156" w:after="156" w:line="360" w:lineRule="auto"/>
        <w:rPr>
          <w:rFonts w:hint="eastAsia"/>
        </w:rPr>
      </w:pPr>
      <w:r/>
      <w:bookmarkStart w:id="126" w:name="_Hlt26954852"/>
      <w:r/>
      <w:bookmarkEnd w:id="126"/>
      <w:r/>
      <w:bookmarkStart w:id="127" w:name="_Hlt26954739"/>
      <w:r/>
      <w:bookmarkEnd w:id="127"/>
      <w:r/>
      <w:bookmarkStart w:id="128" w:name="_Toc16938540"/>
      <w:r/>
      <w:bookmarkStart w:id="129" w:name="_Toc20823296"/>
      <w:r/>
      <w:bookmarkStart w:id="130" w:name="_Toc120614217"/>
      <w:r/>
      <w:bookmarkStart w:id="131" w:name="_Toc513029224"/>
      <w:r>
        <w:rPr>
          <w:rFonts w:hint="eastAsia"/>
        </w:rPr>
        <w:t xml:space="preserve">四、投标文件的递交</w:t>
      </w:r>
      <w:bookmarkEnd w:id="128"/>
      <w:r/>
      <w:bookmarkEnd w:id="129"/>
      <w:r/>
      <w:bookmarkEnd w:id="130"/>
      <w:r/>
      <w:bookmarkEnd w:id="131"/>
      <w:r/>
      <w:r/>
    </w:p>
    <w:p>
      <w:pPr>
        <w:pStyle w:val="889"/>
        <w:ind w:firstLine="560"/>
        <w:spacing w:before="0" w:after="0" w:line="240" w:lineRule="auto"/>
        <w:rPr>
          <w:rFonts w:hint="eastAsia" w:ascii="黑体"/>
          <w:b w:val="0"/>
          <w:bCs w:val="0"/>
        </w:rPr>
      </w:pPr>
      <w:r/>
      <w:bookmarkStart w:id="132" w:name="_Toc462564084"/>
      <w:r/>
      <w:bookmarkStart w:id="133" w:name="_Toc513029225"/>
      <w:r/>
      <w:bookmarkStart w:id="134" w:name="_Toc20823297"/>
      <w:r/>
      <w:bookmarkStart w:id="135" w:name="_Toc16938541"/>
      <w:r>
        <w:rPr>
          <w:rFonts w:hint="eastAsia"/>
          <w:b w:val="0"/>
          <w:bCs w:val="0"/>
        </w:rPr>
        <w:t xml:space="preserve">17、</w:t>
      </w:r>
      <w:r>
        <w:rPr>
          <w:rFonts w:hint="eastAsia" w:ascii="黑体"/>
          <w:b w:val="0"/>
          <w:bCs w:val="0"/>
        </w:rPr>
        <w:t xml:space="preserve">投标文件</w:t>
      </w:r>
      <w:bookmarkEnd w:id="132"/>
      <w:r/>
      <w:bookmarkEnd w:id="133"/>
      <w:r/>
      <w:bookmarkEnd w:id="134"/>
      <w:r/>
      <w:bookmarkEnd w:id="135"/>
      <w:r>
        <w:rPr>
          <w:rFonts w:hint="eastAsia" w:ascii="黑体"/>
          <w:b w:val="0"/>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976"/>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6" w:name="_Toc513029226"/>
      <w:r/>
      <w:bookmarkStart w:id="137" w:name="_Toc16938542"/>
      <w:r/>
      <w:bookmarkStart w:id="138" w:name="_Toc20823298"/>
      <w:r/>
      <w:r/>
    </w:p>
    <w:p>
      <w:pPr>
        <w:pStyle w:val="889"/>
        <w:ind w:firstLine="420"/>
        <w:rPr>
          <w:rFonts w:hint="eastAsia"/>
          <w:b w:val="0"/>
        </w:rPr>
      </w:pPr>
      <w:r>
        <w:rPr>
          <w:rFonts w:hint="eastAsia"/>
          <w:b w:val="0"/>
        </w:rPr>
        <w:t xml:space="preserve">18、投标截止</w:t>
      </w:r>
      <w:bookmarkEnd w:id="136"/>
      <w:r/>
      <w:bookmarkEnd w:id="137"/>
      <w:r/>
      <w:bookmarkEnd w:id="138"/>
      <w:r>
        <w:rPr>
          <w:rFonts w:hint="eastAsia"/>
          <w:b w:val="0"/>
        </w:rPr>
        <w:t xml:space="preserve">时间</w:t>
      </w:r>
      <w:r/>
    </w:p>
    <w:p>
      <w:pPr>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89"/>
        <w:ind w:firstLine="420"/>
        <w:spacing w:before="0" w:after="0" w:line="240" w:lineRule="auto"/>
        <w:rPr>
          <w:rFonts w:hint="eastAsia"/>
          <w:b w:val="0"/>
          <w:bCs w:val="0"/>
        </w:rPr>
      </w:pPr>
      <w:r/>
      <w:bookmarkStart w:id="139" w:name="_Toc20823299"/>
      <w:r/>
      <w:bookmarkStart w:id="140" w:name="_Toc513029227"/>
      <w:r/>
      <w:bookmarkStart w:id="141" w:name="_Toc16938543"/>
      <w:r>
        <w:rPr>
          <w:rFonts w:hint="eastAsia"/>
          <w:b w:val="0"/>
          <w:bCs w:val="0"/>
        </w:rPr>
        <w:t xml:space="preserve">19、投标文件</w:t>
      </w:r>
      <w:bookmarkEnd w:id="139"/>
      <w:r/>
      <w:bookmarkEnd w:id="140"/>
      <w:r/>
      <w:bookmarkEnd w:id="141"/>
      <w:r>
        <w:rPr>
          <w:rFonts w:hint="eastAsia"/>
          <w:b w:val="0"/>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889"/>
        <w:ind w:firstLine="420"/>
        <w:spacing w:before="0" w:after="0" w:line="240" w:lineRule="auto"/>
        <w:rPr>
          <w:rFonts w:hint="eastAsia"/>
          <w:b w:val="0"/>
          <w:bCs w:val="0"/>
        </w:rPr>
      </w:pPr>
      <w:r/>
      <w:bookmarkStart w:id="142" w:name="_Toc513029228"/>
      <w:r/>
      <w:bookmarkStart w:id="143" w:name="_Toc20823300"/>
      <w:r/>
      <w:bookmarkStart w:id="144" w:name="_Toc16938544"/>
      <w:r>
        <w:rPr>
          <w:rFonts w:hint="eastAsia"/>
          <w:b w:val="0"/>
          <w:bCs w:val="0"/>
        </w:rPr>
        <w:t xml:space="preserve">20、投标文件的撤回和修改</w:t>
      </w:r>
      <w:bookmarkEnd w:id="142"/>
      <w:r/>
      <w:bookmarkEnd w:id="143"/>
      <w:r/>
      <w:bookmarkEnd w:id="144"/>
      <w:r/>
      <w:r/>
    </w:p>
    <w:p>
      <w:pPr>
        <w:ind w:firstLine="480"/>
        <w:spacing w:line="480" w:lineRule="exact"/>
        <w:rPr>
          <w:rFonts w:hint="eastAsia" w:ascii="宋体" w:hAnsi="宋体"/>
          <w:sz w:val="24"/>
        </w:rPr>
      </w:pPr>
      <w:r>
        <w:rPr>
          <w:rFonts w:hint="eastAsia" w:ascii="宋体" w:hAnsi="宋体"/>
          <w:sz w:val="24"/>
        </w:rPr>
        <w:t xml:space="preserve">20.1 投标文件的撤回</w:t>
      </w:r>
      <w:r/>
    </w:p>
    <w:p>
      <w:pPr>
        <w:ind w:firstLine="480"/>
        <w:spacing w:line="480" w:lineRule="exact"/>
        <w:rPr>
          <w:rFonts w:hint="eastAsia" w:ascii="宋体" w:hAnsi="宋体"/>
          <w:sz w:val="24"/>
        </w:rPr>
      </w:pPr>
      <w:r>
        <w:rPr>
          <w:rFonts w:hint="eastAsia" w:ascii="宋体" w:hAnsi="宋体"/>
          <w:sz w:val="24"/>
        </w:rPr>
        <w:t xml:space="preserve">20.1.1 电子投标文件的撤回</w:t>
      </w:r>
      <w:r/>
    </w:p>
    <w:p>
      <w:pPr>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888"/>
        <w:ind w:firstLine="482"/>
        <w:spacing w:before="156" w:after="156" w:line="360" w:lineRule="auto"/>
        <w:rPr>
          <w:rFonts w:hint="eastAsia"/>
        </w:rPr>
      </w:pPr>
      <w:r/>
      <w:bookmarkStart w:id="145" w:name="_Toc20823301"/>
      <w:r/>
      <w:bookmarkStart w:id="146" w:name="_Toc513029229"/>
      <w:r/>
      <w:bookmarkStart w:id="147" w:name="_Toc120614218"/>
      <w:r/>
      <w:bookmarkStart w:id="148" w:name="_Toc16938545"/>
      <w:r>
        <w:rPr>
          <w:rFonts w:hint="eastAsia"/>
        </w:rPr>
        <w:t xml:space="preserve">五、开标与评标</w:t>
      </w:r>
      <w:bookmarkEnd w:id="145"/>
      <w:r/>
      <w:bookmarkEnd w:id="146"/>
      <w:r/>
      <w:bookmarkEnd w:id="147"/>
      <w:r/>
      <w:bookmarkEnd w:id="148"/>
      <w:r/>
      <w:r/>
    </w:p>
    <w:p>
      <w:pPr>
        <w:pStyle w:val="889"/>
        <w:ind w:firstLine="420"/>
        <w:spacing w:before="0" w:after="0" w:line="240" w:lineRule="auto"/>
        <w:rPr>
          <w:rFonts w:hint="eastAsia"/>
          <w:b w:val="0"/>
          <w:bCs w:val="0"/>
        </w:rPr>
      </w:pPr>
      <w:r/>
      <w:bookmarkStart w:id="149" w:name="_Toc16938546"/>
      <w:r/>
      <w:bookmarkStart w:id="150" w:name="_Toc513029230"/>
      <w:r/>
      <w:bookmarkStart w:id="151" w:name="_Toc20823302"/>
      <w:r>
        <w:rPr>
          <w:rFonts w:hint="eastAsia"/>
          <w:b w:val="0"/>
          <w:bCs w:val="0"/>
        </w:rPr>
        <w:t xml:space="preserve">21、开标</w:t>
      </w:r>
      <w:bookmarkEnd w:id="149"/>
      <w:r/>
      <w:bookmarkEnd w:id="150"/>
      <w:r/>
      <w:bookmarkEnd w:id="151"/>
      <w:r/>
      <w:r/>
    </w:p>
    <w:p>
      <w:pPr>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p>
    <w:p>
      <w:pPr>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p>
    <w:p>
      <w:pPr>
        <w:pStyle w:val="889"/>
        <w:ind w:firstLine="420"/>
        <w:spacing w:before="0" w:after="0" w:line="240" w:lineRule="auto"/>
        <w:rPr>
          <w:rFonts w:hint="eastAsia"/>
          <w:b w:val="0"/>
          <w:bCs w:val="0"/>
        </w:rPr>
      </w:pPr>
      <w:r/>
      <w:bookmarkStart w:id="152" w:name="_Toc513029231"/>
      <w:r/>
      <w:bookmarkStart w:id="153" w:name="_Toc20823303"/>
      <w:r/>
      <w:bookmarkStart w:id="154" w:name="_Toc16938547"/>
      <w:r>
        <w:rPr>
          <w:rFonts w:hint="eastAsia"/>
          <w:b w:val="0"/>
          <w:bCs w:val="0"/>
        </w:rPr>
        <w:t xml:space="preserve">22、评标委员会</w:t>
      </w:r>
      <w:r/>
    </w:p>
    <w:p>
      <w:pPr>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889"/>
        <w:ind w:firstLine="420"/>
        <w:spacing w:before="0" w:after="0" w:line="240" w:lineRule="auto"/>
        <w:rPr>
          <w:rFonts w:hint="eastAsia" w:ascii="黑体"/>
          <w:b w:val="0"/>
          <w:bCs w:val="0"/>
        </w:rPr>
      </w:pPr>
      <w:r>
        <w:rPr>
          <w:rFonts w:hint="eastAsia" w:ascii="黑体"/>
          <w:b w:val="0"/>
          <w:bCs w:val="0"/>
        </w:rPr>
        <w:t xml:space="preserve">23、评标过程的保密与公正</w:t>
      </w:r>
      <w:bookmarkEnd w:id="152"/>
      <w:bookmarkEnd w:id="153"/>
      <w:bookmarkEnd w:id="154"/>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p>
    <w:p>
      <w:pPr>
        <w:pStyle w:val="889"/>
        <w:ind w:firstLine="420"/>
        <w:spacing w:before="0" w:after="0" w:line="240" w:lineRule="auto"/>
        <w:rPr>
          <w:rFonts w:hint="eastAsia"/>
          <w:b w:val="0"/>
          <w:bCs w:val="0"/>
        </w:rPr>
      </w:pPr>
      <w:r/>
      <w:bookmarkStart w:id="155" w:name="_Toc513029232"/>
      <w:r/>
      <w:bookmarkStart w:id="156" w:name="_Toc16938548"/>
      <w:r/>
      <w:bookmarkStart w:id="157" w:name="_Toc20823304"/>
      <w:r>
        <w:rPr>
          <w:rFonts w:hint="eastAsia"/>
          <w:b w:val="0"/>
          <w:bCs w:val="0"/>
        </w:rPr>
        <w:t xml:space="preserve">24、投标文件的澄清</w:t>
      </w:r>
      <w:bookmarkEnd w:id="155"/>
      <w:r/>
      <w:bookmarkEnd w:id="156"/>
      <w:r/>
      <w:bookmarkEnd w:id="157"/>
      <w:r/>
      <w:r/>
    </w:p>
    <w:p>
      <w:pPr>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889"/>
        <w:ind w:firstLine="420"/>
        <w:spacing w:before="0" w:after="0" w:line="240" w:lineRule="auto"/>
        <w:rPr>
          <w:rFonts w:hint="eastAsia"/>
          <w:b w:val="0"/>
          <w:bCs w:val="0"/>
        </w:rPr>
      </w:pPr>
      <w:r/>
      <w:bookmarkStart w:id="158" w:name="_Toc20823305"/>
      <w:r/>
      <w:bookmarkStart w:id="159" w:name="_Toc16938549"/>
      <w:r/>
      <w:bookmarkStart w:id="160" w:name="_Toc513029233"/>
      <w:r>
        <w:rPr>
          <w:rFonts w:hint="eastAsia"/>
          <w:b w:val="0"/>
          <w:bCs w:val="0"/>
        </w:rPr>
        <w:t xml:space="preserve">25、对投标文件的初审</w:t>
      </w:r>
      <w:bookmarkEnd w:id="158"/>
      <w:r/>
      <w:bookmarkEnd w:id="159"/>
      <w:r/>
      <w:bookmarkEnd w:id="160"/>
      <w:r/>
      <w:r/>
    </w:p>
    <w:p>
      <w:pPr>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60" w:lineRule="exact"/>
        <w:rPr>
          <w:rFonts w:hint="eastAsia" w:ascii="宋体" w:hAnsi="宋体"/>
          <w:sz w:val="24"/>
        </w:rPr>
      </w:pPr>
      <w:r/>
      <w:bookmarkStart w:id="161" w:name="_Toc20823306"/>
      <w:r/>
      <w:bookmarkStart w:id="162" w:name="_Toc16938550"/>
      <w:r/>
      <w:bookmarkStart w:id="163" w:name="_Toc513029234"/>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889"/>
        <w:ind w:firstLine="420"/>
        <w:spacing w:before="0" w:after="0" w:line="240" w:lineRule="auto"/>
        <w:rPr>
          <w:rFonts w:hint="eastAsia"/>
          <w:b w:val="0"/>
          <w:bCs w:val="0"/>
        </w:rPr>
      </w:pPr>
      <w:r>
        <w:rPr>
          <w:rFonts w:hint="eastAsia"/>
          <w:b w:val="0"/>
          <w:bCs w:val="0"/>
        </w:rPr>
        <w:t xml:space="preserve">26、</w:t>
      </w:r>
      <w:bookmarkEnd w:id="161"/>
      <w:r/>
      <w:bookmarkEnd w:id="162"/>
      <w:r/>
      <w:bookmarkEnd w:id="163"/>
      <w:r>
        <w:rPr>
          <w:rFonts w:hint="eastAsia"/>
          <w:b w:val="0"/>
          <w:bCs w:val="0"/>
        </w:rPr>
        <w:t xml:space="preserve">无效投标条款和废标条款</w:t>
      </w:r>
      <w:r/>
    </w:p>
    <w:p>
      <w:pPr>
        <w:ind w:left="479"/>
        <w:spacing w:line="440" w:lineRule="exact"/>
        <w:rPr>
          <w:rFonts w:hint="eastAsia" w:ascii="宋体" w:hAnsi="宋体"/>
          <w:bCs/>
          <w:sz w:val="24"/>
        </w:rPr>
      </w:pPr>
      <w:r/>
      <w:bookmarkStart w:id="164" w:name="_Toc20823307"/>
      <w:r/>
      <w:bookmarkStart w:id="165" w:name="_Toc16938551"/>
      <w:r/>
      <w:bookmarkStart w:id="166" w:name="_Toc513029235"/>
      <w:r>
        <w:rPr>
          <w:rFonts w:hint="eastAsia" w:ascii="宋体" w:hAnsi="宋体"/>
          <w:bCs/>
          <w:sz w:val="24"/>
        </w:rPr>
        <w:t xml:space="preserve">26.1无效投标条款</w:t>
      </w:r>
      <w:r/>
    </w:p>
    <w:p>
      <w:pPr>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p>
    <w:p>
      <w:pPr>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sz w:val="24"/>
        </w:rPr>
        <w:t xml:space="preserve"> </w:t>
      </w:r>
      <w:r>
        <w:rPr>
          <w:rFonts w:hint="eastAsia" w:ascii="宋体" w:hAnsi="宋体"/>
          <w:bCs/>
          <w:sz w:val="24"/>
        </w:rPr>
        <w:t xml:space="preserve">投标（响应）供应商出现苏财购〔2025〕62号文件规定的异常低价情形的，评标委员会（评审小组）将通过苏采云系统要求其在合理的时间内提供书面说明及相关证明材料；供应商不能证明其报价合理性的，评标委员会（评审小组）应当将其作为无效响应处理。</w:t>
      </w:r>
      <w:r/>
    </w:p>
    <w:p>
      <w:pPr>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ind w:left="479"/>
        <w:spacing w:line="440" w:lineRule="exact"/>
        <w:rPr>
          <w:rFonts w:hint="eastAsia" w:ascii="宋体" w:hAnsi="宋体"/>
          <w:bCs/>
          <w:sz w:val="24"/>
        </w:rPr>
      </w:pPr>
      <w:r>
        <w:rPr>
          <w:rFonts w:hint="eastAsia" w:ascii="宋体" w:hAnsi="宋体"/>
          <w:bCs/>
          <w:sz w:val="24"/>
        </w:rPr>
        <w:t xml:space="preserve">26.2废标条款</w:t>
      </w:r>
      <w:r/>
    </w:p>
    <w:p>
      <w:pPr>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88"/>
        <w:ind w:firstLine="482"/>
        <w:spacing w:before="156" w:after="156" w:line="360" w:lineRule="auto"/>
        <w:rPr>
          <w:rFonts w:hint="eastAsia"/>
        </w:rPr>
      </w:pPr>
      <w:r/>
      <w:bookmarkStart w:id="167" w:name="_Toc120614219"/>
      <w:r>
        <w:rPr>
          <w:rFonts w:hint="eastAsia"/>
        </w:rPr>
        <w:t xml:space="preserve">六、</w:t>
      </w:r>
      <w:bookmarkEnd w:id="164"/>
      <w:r/>
      <w:bookmarkEnd w:id="165"/>
      <w:r/>
      <w:bookmarkEnd w:id="166"/>
      <w:r>
        <w:rPr>
          <w:rFonts w:hint="eastAsia"/>
        </w:rPr>
        <w:t xml:space="preserve">定标</w:t>
      </w:r>
      <w:bookmarkEnd w:id="167"/>
      <w:r/>
      <w:r/>
    </w:p>
    <w:p>
      <w:pPr>
        <w:pStyle w:val="889"/>
        <w:ind w:firstLine="600"/>
        <w:spacing w:before="0" w:after="0" w:line="240" w:lineRule="auto"/>
        <w:rPr>
          <w:rFonts w:hint="eastAsia" w:ascii="黑体" w:hAnsi="宋体"/>
          <w:b w:val="0"/>
          <w:sz w:val="30"/>
          <w:szCs w:val="30"/>
        </w:rPr>
      </w:pPr>
      <w:r/>
      <w:bookmarkStart w:id="168" w:name="_Toc513029238"/>
      <w:r/>
      <w:bookmarkStart w:id="169" w:name="_Toc16938554"/>
      <w:r/>
      <w:bookmarkStart w:id="170" w:name="_Toc20823310"/>
      <w:r>
        <w:rPr>
          <w:rFonts w:hint="eastAsia" w:ascii="黑体" w:hAnsi="宋体"/>
          <w:b w:val="0"/>
          <w:sz w:val="30"/>
          <w:szCs w:val="30"/>
        </w:rPr>
        <w:t xml:space="preserve">27、</w:t>
      </w:r>
      <w:bookmarkEnd w:id="168"/>
      <w:r>
        <w:rPr>
          <w:rFonts w:hint="eastAsia" w:ascii="黑体" w:hAnsi="宋体"/>
          <w:b w:val="0"/>
          <w:sz w:val="30"/>
          <w:szCs w:val="30"/>
        </w:rPr>
        <w:t xml:space="preserve">确定</w:t>
      </w:r>
      <w:bookmarkEnd w:id="169"/>
      <w:r/>
      <w:bookmarkEnd w:id="170"/>
      <w:r>
        <w:rPr>
          <w:rFonts w:hint="eastAsia" w:ascii="黑体" w:hAnsi="宋体"/>
          <w:b w:val="0"/>
          <w:sz w:val="30"/>
          <w:szCs w:val="30"/>
        </w:rPr>
        <w:t xml:space="preserve">中标单位</w:t>
      </w:r>
      <w:r/>
    </w:p>
    <w:p>
      <w:pPr>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ascii="宋体" w:hAnsi="宋体"/>
          <w:sz w:val="24"/>
          <w:szCs w:val="24"/>
        </w:rPr>
      </w:pPr>
      <w:r/>
      <w:bookmarkStart w:id="171"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889"/>
        <w:ind w:firstLine="600"/>
        <w:spacing w:before="0" w:after="0" w:line="240" w:lineRule="auto"/>
        <w:rPr>
          <w:rFonts w:hint="eastAsia" w:ascii="黑体" w:hAnsi="宋体"/>
          <w:b w:val="0"/>
          <w:sz w:val="30"/>
          <w:szCs w:val="30"/>
        </w:rPr>
      </w:pPr>
      <w:r>
        <w:rPr>
          <w:rFonts w:hint="eastAsia" w:ascii="黑体" w:hAnsi="宋体"/>
          <w:b w:val="0"/>
          <w:sz w:val="30"/>
          <w:szCs w:val="30"/>
        </w:rPr>
        <w:t xml:space="preserve">28、质疑处理</w:t>
      </w:r>
      <w:bookmarkEnd w:id="171"/>
      <w:r/>
      <w:r/>
    </w:p>
    <w:p>
      <w:pPr>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p>
    <w:p>
      <w:pPr>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89"/>
        <w:ind w:firstLine="600"/>
        <w:spacing w:before="0" w:after="0" w:line="240" w:lineRule="auto"/>
        <w:rPr>
          <w:rFonts w:hint="eastAsia" w:ascii="黑体" w:hAnsi="宋体"/>
          <w:b w:val="0"/>
          <w:sz w:val="30"/>
          <w:szCs w:val="30"/>
        </w:rPr>
      </w:pPr>
      <w:r>
        <w:rPr>
          <w:rFonts w:hint="eastAsia" w:ascii="黑体" w:hAnsi="宋体"/>
          <w:b w:val="0"/>
          <w:sz w:val="30"/>
          <w:szCs w:val="30"/>
        </w:rPr>
        <w:t xml:space="preserve">29、中标通知书</w:t>
      </w:r>
      <w:r/>
    </w:p>
    <w:p>
      <w:pPr>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88"/>
        <w:spacing w:before="156" w:after="156" w:line="360" w:lineRule="auto"/>
        <w:rPr>
          <w:rFonts w:hint="eastAsia"/>
        </w:rPr>
      </w:pPr>
      <w:r/>
      <w:bookmarkStart w:id="172" w:name="_Toc120614220"/>
      <w:r/>
      <w:bookmarkStart w:id="173" w:name="_Toc513029236"/>
      <w:r/>
      <w:bookmarkStart w:id="174" w:name="_Toc16938552"/>
      <w:r/>
      <w:bookmarkStart w:id="175" w:name="_Toc20823308"/>
      <w:r>
        <w:rPr>
          <w:rFonts w:hint="eastAsia"/>
        </w:rPr>
        <w:t xml:space="preserve">七、授予合同</w:t>
      </w:r>
      <w:bookmarkEnd w:id="172"/>
      <w:r/>
      <w:bookmarkEnd w:id="173"/>
      <w:bookmarkEnd w:id="174"/>
      <w:bookmarkEnd w:id="175"/>
      <w:r/>
    </w:p>
    <w:p>
      <w:pPr>
        <w:pStyle w:val="889"/>
        <w:ind w:firstLine="600"/>
        <w:spacing w:before="0" w:after="0" w:line="240" w:lineRule="auto"/>
        <w:rPr>
          <w:rFonts w:hint="eastAsia" w:ascii="黑体" w:hAnsi="宋体"/>
          <w:b w:val="0"/>
          <w:sz w:val="30"/>
          <w:szCs w:val="30"/>
        </w:rPr>
      </w:pPr>
      <w:r/>
      <w:bookmarkStart w:id="176" w:name="_Toc16938553"/>
      <w:r/>
      <w:bookmarkStart w:id="177" w:name="_Toc513029237"/>
      <w:r/>
      <w:bookmarkStart w:id="178" w:name="_Toc20823309"/>
      <w:r>
        <w:rPr>
          <w:rFonts w:hint="eastAsia" w:ascii="黑体" w:hAnsi="宋体"/>
          <w:b w:val="0"/>
          <w:sz w:val="30"/>
          <w:szCs w:val="30"/>
        </w:rPr>
        <w:t xml:space="preserve">30. 签订合同</w:t>
      </w:r>
      <w:r/>
    </w:p>
    <w:p>
      <w:pPr>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889"/>
        <w:ind w:firstLine="600"/>
        <w:spacing w:before="0" w:after="0" w:line="240" w:lineRule="auto"/>
        <w:rPr>
          <w:rFonts w:hint="eastAsia" w:ascii="黑体" w:hAnsi="宋体"/>
          <w:b w:val="0"/>
          <w:sz w:val="30"/>
          <w:szCs w:val="30"/>
        </w:rPr>
      </w:pPr>
      <w:r>
        <w:rPr>
          <w:rFonts w:hint="eastAsia" w:ascii="黑体" w:hAnsi="宋体"/>
          <w:b w:val="0"/>
          <w:sz w:val="30"/>
          <w:szCs w:val="30"/>
        </w:rPr>
        <w:t xml:space="preserve">31、服务（包含与服务相关的货物）的追加</w:t>
      </w:r>
      <w:r/>
    </w:p>
    <w:p>
      <w:pPr>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6"/>
      <w:bookmarkEnd w:id="177"/>
      <w:bookmarkEnd w:id="178"/>
      <w:r/>
    </w:p>
    <w:p>
      <w:pPr>
        <w:pStyle w:val="889"/>
        <w:ind w:firstLine="600"/>
        <w:spacing w:before="0" w:after="0" w:line="240" w:lineRule="auto"/>
        <w:rPr>
          <w:rFonts w:hint="eastAsia" w:ascii="黑体" w:hAnsi="宋体"/>
          <w:b w:val="0"/>
          <w:sz w:val="30"/>
          <w:szCs w:val="30"/>
        </w:rPr>
      </w:pPr>
      <w:r/>
      <w:bookmarkStart w:id="179" w:name="_Toc120614221"/>
      <w:r/>
      <w:bookmarkStart w:id="180" w:name="_Toc513029242"/>
      <w:r/>
      <w:bookmarkStart w:id="181" w:name="_Toc16938558"/>
      <w:r/>
      <w:bookmarkStart w:id="182" w:name="_Toc479757207"/>
      <w:r/>
      <w:bookmarkStart w:id="183" w:name="_Toc20823314"/>
      <w:r>
        <w:rPr>
          <w:rFonts w:hint="eastAsia" w:ascii="黑体" w:hAnsi="宋体"/>
          <w:b w:val="0"/>
          <w:sz w:val="30"/>
          <w:szCs w:val="30"/>
        </w:rPr>
        <w:t xml:space="preserve">32、需要执行的政府采购政策（包括但不限于）</w:t>
      </w:r>
      <w:r/>
    </w:p>
    <w:p>
      <w:pPr>
        <w:ind w:firstLine="482"/>
        <w:spacing w:line="480" w:lineRule="exact"/>
        <w:rPr>
          <w:rFonts w:ascii="宋体" w:hAnsi="宋体"/>
          <w:b/>
          <w:sz w:val="24"/>
          <w:szCs w:val="24"/>
        </w:rPr>
      </w:pPr>
      <w:r>
        <w:rPr>
          <w:rFonts w:hint="eastAsia" w:ascii="宋体" w:hAnsi="宋体"/>
          <w:b/>
          <w:sz w:val="24"/>
          <w:szCs w:val="24"/>
        </w:rPr>
        <w:t xml:space="preserve">32.1履约资金扶持政策</w:t>
      </w:r>
      <w:r/>
    </w:p>
    <w:p>
      <w:pPr>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p>
    <w:p>
      <w:pPr>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480"/>
        <w:spacing w:line="480" w:lineRule="exact"/>
        <w:rPr>
          <w:rFonts w:ascii="宋体" w:hAnsi="宋体"/>
          <w:sz w:val="24"/>
          <w:szCs w:val="24"/>
        </w:rPr>
      </w:pPr>
      <w:r>
        <w:rPr>
          <w:rFonts w:ascii="宋体" w:hAnsi="宋体"/>
          <w:sz w:val="24"/>
          <w:szCs w:val="24"/>
        </w:rPr>
      </w:r>
      <w:r/>
    </w:p>
    <w:p>
      <w:pPr>
        <w:pStyle w:val="887"/>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r/>
      <w:r/>
    </w:p>
    <w:p>
      <w:r/>
      <w:r/>
    </w:p>
    <w:p>
      <w:r/>
      <w:r/>
    </w:p>
    <w:p>
      <w:r/>
      <w:r/>
    </w:p>
    <w:p>
      <w:r/>
      <w:r/>
    </w:p>
    <w:p>
      <w:pPr>
        <w:pStyle w:val="915"/>
      </w:pPr>
      <w:r/>
      <w:r/>
    </w:p>
    <w:p>
      <w:pPr>
        <w:pStyle w:val="916"/>
      </w:pPr>
      <w:r/>
      <w:r/>
    </w:p>
    <w:p>
      <w:pPr>
        <w:pStyle w:val="916"/>
      </w:pPr>
      <w:r/>
      <w:r/>
    </w:p>
    <w:p>
      <w:pPr>
        <w:pStyle w:val="916"/>
      </w:pPr>
      <w:r/>
      <w:r/>
    </w:p>
    <w:p>
      <w:pPr>
        <w:pStyle w:val="916"/>
      </w:pPr>
      <w:r/>
      <w:r/>
    </w:p>
    <w:p>
      <w:pPr>
        <w:pStyle w:val="885"/>
        <w:rPr>
          <w:rFonts w:hint="eastAsia" w:ascii="黑体" w:eastAsia="黑体"/>
          <w:bCs/>
          <w:sz w:val="44"/>
        </w:rPr>
      </w:pPr>
      <w:r>
        <w:rPr>
          <w:rFonts w:hint="eastAsia" w:ascii="黑体" w:eastAsia="黑体"/>
          <w:bCs/>
          <w:sz w:val="44"/>
        </w:rPr>
        <w:t xml:space="preserve">第三章  合同</w:t>
      </w:r>
      <w:bookmarkEnd w:id="179"/>
      <w:r/>
      <w:bookmarkEnd w:id="180"/>
      <w:r/>
      <w:bookmarkEnd w:id="181"/>
      <w:r/>
      <w:bookmarkEnd w:id="182"/>
      <w:r/>
      <w:bookmarkEnd w:id="183"/>
      <w:r>
        <w:rPr>
          <w:rFonts w:hint="eastAsia" w:ascii="黑体" w:eastAsia="黑体"/>
          <w:bCs/>
          <w:sz w:val="44"/>
        </w:rPr>
        <w:t xml:space="preserve">文本</w:t>
      </w:r>
      <w:r/>
    </w:p>
    <w:p>
      <w:pPr>
        <w:ind w:firstLine="480"/>
        <w:spacing w:line="500" w:lineRule="exact"/>
        <w:rPr>
          <w:rFonts w:hint="eastAsia" w:ascii="宋体" w:hAnsi="宋体"/>
          <w:bCs/>
          <w:sz w:val="24"/>
        </w:rPr>
      </w:pPr>
      <w:r/>
      <w:bookmarkStart w:id="184" w:name="_Toc20823315"/>
      <w:r/>
      <w:bookmarkStart w:id="185" w:name="_Toc513029243"/>
      <w:r/>
      <w:bookmarkStart w:id="186" w:name="_Toc16938559"/>
      <w:r>
        <w:rPr>
          <w:rFonts w:hint="eastAsia" w:ascii="宋体" w:hAnsi="宋体"/>
          <w:bCs/>
          <w:sz w:val="24"/>
        </w:rPr>
        <w:t xml:space="preserve">以下为中标后签订本项目合同的通用条款，中标人不得提出实质性的修改。</w:t>
      </w:r>
      <w:r/>
    </w:p>
    <w:p>
      <w:pPr>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p>
    <w:p>
      <w:pPr>
        <w:pStyle w:val="920"/>
        <w:spacing w:before="120" w:after="120"/>
        <w:rPr>
          <w:rFonts w:hAnsi="宋体"/>
          <w:sz w:val="24"/>
          <w:szCs w:val="24"/>
        </w:rPr>
      </w:pPr>
      <w:r>
        <w:rPr>
          <w:rFonts w:hAnsi="宋体"/>
          <w:sz w:val="24"/>
          <w:szCs w:val="24"/>
        </w:rPr>
        <w:t xml:space="preserve">项目名称：                                       项目编号：</w:t>
      </w:r>
      <w:r/>
    </w:p>
    <w:p>
      <w:pPr>
        <w:pStyle w:val="920"/>
        <w:spacing w:before="120" w:after="120"/>
        <w:rPr>
          <w:rFonts w:hAnsi="宋体"/>
          <w:sz w:val="24"/>
          <w:szCs w:val="24"/>
        </w:rPr>
      </w:pPr>
      <w:r>
        <w:rPr>
          <w:rFonts w:hAnsi="宋体"/>
          <w:sz w:val="24"/>
          <w:szCs w:val="24"/>
        </w:rPr>
        <w:t xml:space="preserve">甲方：（买方）_________</w:t>
      </w:r>
      <w:r/>
    </w:p>
    <w:p>
      <w:pPr>
        <w:pStyle w:val="920"/>
        <w:spacing w:before="120" w:after="120"/>
        <w:rPr>
          <w:rFonts w:hint="eastAsia" w:hAnsi="宋体"/>
          <w:sz w:val="24"/>
          <w:szCs w:val="24"/>
        </w:rPr>
      </w:pPr>
      <w:r>
        <w:rPr>
          <w:rFonts w:hAnsi="宋体"/>
          <w:sz w:val="24"/>
          <w:szCs w:val="24"/>
        </w:rPr>
        <w:t xml:space="preserve">乙方：（卖方）_________</w:t>
      </w:r>
      <w:r/>
    </w:p>
    <w:p>
      <w:pPr>
        <w:pStyle w:val="920"/>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p>
    <w:p>
      <w:pPr>
        <w:pStyle w:val="920"/>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20"/>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20"/>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20"/>
        <w:spacing w:before="120" w:after="120"/>
        <w:rPr>
          <w:rFonts w:hint="eastAsia" w:hAnsi="宋体"/>
          <w:sz w:val="24"/>
          <w:szCs w:val="24"/>
        </w:rPr>
      </w:pPr>
      <w:r>
        <w:rPr>
          <w:rFonts w:hint="eastAsia" w:hAnsi="宋体"/>
          <w:sz w:val="24"/>
          <w:szCs w:val="24"/>
        </w:rPr>
        <w:t xml:space="preserve">1.3 标的数量（规模）：</w:t>
      </w:r>
      <w:r/>
    </w:p>
    <w:p>
      <w:pPr>
        <w:pStyle w:val="920"/>
        <w:spacing w:before="120" w:after="120"/>
        <w:rPr>
          <w:rFonts w:hint="eastAsia" w:hAnsi="宋体"/>
          <w:sz w:val="24"/>
          <w:szCs w:val="24"/>
        </w:rPr>
      </w:pPr>
      <w:r>
        <w:rPr>
          <w:rFonts w:hint="eastAsia" w:hAnsi="宋体"/>
          <w:sz w:val="24"/>
          <w:szCs w:val="24"/>
        </w:rPr>
        <w:t xml:space="preserve">1.4 履行时间（期限）：</w:t>
      </w:r>
      <w:r/>
    </w:p>
    <w:p>
      <w:pPr>
        <w:pStyle w:val="920"/>
        <w:spacing w:before="120" w:after="120"/>
        <w:rPr>
          <w:rFonts w:hAnsi="宋体"/>
          <w:sz w:val="24"/>
          <w:szCs w:val="24"/>
        </w:rPr>
      </w:pPr>
      <w:r>
        <w:rPr>
          <w:rFonts w:hint="eastAsia" w:hAnsi="宋体"/>
          <w:sz w:val="24"/>
          <w:szCs w:val="24"/>
        </w:rPr>
        <w:t xml:space="preserve">1.5 履行地点：</w:t>
      </w:r>
      <w:r/>
    </w:p>
    <w:p>
      <w:pPr>
        <w:pStyle w:val="920"/>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p>
    <w:p>
      <w:pPr>
        <w:pStyle w:val="920"/>
        <w:spacing w:before="120" w:after="120"/>
        <w:rPr>
          <w:rFonts w:hAnsi="宋体"/>
          <w:b/>
          <w:sz w:val="24"/>
          <w:szCs w:val="24"/>
        </w:rPr>
      </w:pPr>
      <w:r>
        <w:rPr>
          <w:rFonts w:hAnsi="宋体"/>
          <w:b/>
          <w:sz w:val="24"/>
          <w:szCs w:val="24"/>
        </w:rPr>
        <w:t xml:space="preserve">二、合同金额</w:t>
      </w:r>
      <w:r/>
    </w:p>
    <w:p>
      <w:pPr>
        <w:pStyle w:val="920"/>
        <w:ind w:left="410" w:hanging="410"/>
        <w:spacing w:before="120" w:after="120"/>
        <w:rPr>
          <w:rFonts w:hAnsi="宋体"/>
          <w:sz w:val="24"/>
          <w:szCs w:val="24"/>
        </w:rPr>
      </w:pPr>
      <w:r>
        <w:rPr>
          <w:rFonts w:hAnsi="宋体"/>
          <w:sz w:val="24"/>
          <w:szCs w:val="24"/>
        </w:rPr>
        <w:t xml:space="preserve">2.1 本合同金额为（大写）：__________________________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920"/>
        <w:spacing w:before="120" w:after="120"/>
        <w:rPr>
          <w:rFonts w:hAnsi="宋体"/>
          <w:b/>
          <w:sz w:val="24"/>
          <w:szCs w:val="24"/>
        </w:rPr>
      </w:pPr>
      <w:r>
        <w:rPr>
          <w:rFonts w:hAnsi="宋体"/>
          <w:b/>
          <w:sz w:val="24"/>
          <w:szCs w:val="24"/>
        </w:rPr>
        <w:t xml:space="preserve">三、技术资料</w:t>
      </w:r>
      <w:r/>
    </w:p>
    <w:p>
      <w:pPr>
        <w:pStyle w:val="920"/>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920"/>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20"/>
        <w:ind w:left="412" w:hanging="412"/>
        <w:spacing w:before="120" w:after="120"/>
        <w:rPr>
          <w:rFonts w:hAnsi="宋体"/>
          <w:b/>
          <w:sz w:val="24"/>
          <w:szCs w:val="24"/>
        </w:rPr>
      </w:pPr>
      <w:r>
        <w:rPr>
          <w:rFonts w:hAnsi="宋体"/>
          <w:b/>
          <w:sz w:val="24"/>
          <w:szCs w:val="24"/>
        </w:rPr>
        <w:t xml:space="preserve">四、知识产权</w:t>
      </w:r>
      <w:r/>
    </w:p>
    <w:p>
      <w:pPr>
        <w:pStyle w:val="920"/>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20"/>
        <w:spacing w:before="120" w:after="120"/>
        <w:rPr>
          <w:rFonts w:hAnsi="宋体"/>
          <w:sz w:val="24"/>
          <w:szCs w:val="24"/>
          <w:u w:val="single"/>
        </w:rPr>
      </w:pPr>
      <w:r>
        <w:rPr>
          <w:rFonts w:hAnsi="宋体"/>
          <w:b/>
          <w:sz w:val="24"/>
          <w:szCs w:val="24"/>
        </w:rPr>
        <w:t xml:space="preserve">五、产权担保</w:t>
      </w:r>
      <w:r/>
    </w:p>
    <w:p>
      <w:pPr>
        <w:pStyle w:val="920"/>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920"/>
        <w:ind w:left="410" w:hanging="410"/>
        <w:spacing w:before="120" w:after="120"/>
        <w:rPr>
          <w:rFonts w:hAnsi="宋体"/>
          <w:b/>
          <w:sz w:val="24"/>
          <w:szCs w:val="24"/>
        </w:rPr>
      </w:pPr>
      <w:r>
        <w:rPr>
          <w:rFonts w:hAnsi="宋体"/>
          <w:b/>
          <w:sz w:val="24"/>
          <w:szCs w:val="24"/>
        </w:rPr>
        <w:t xml:space="preserve">六、履约保证金</w:t>
      </w:r>
      <w:r/>
    </w:p>
    <w:p>
      <w:pPr>
        <w:pStyle w:val="920"/>
        <w:ind w:left="408" w:hanging="408"/>
        <w:spacing w:before="120" w:after="120"/>
        <w:rPr>
          <w:rFonts w:hint="eastAsia" w:hAnsi="宋体"/>
          <w:sz w:val="24"/>
          <w:szCs w:val="24"/>
        </w:rPr>
      </w:pPr>
      <w:r>
        <w:rPr>
          <w:rFonts w:hint="eastAsia" w:hAnsi="宋体"/>
          <w:color w:val="ff0000"/>
          <w:sz w:val="24"/>
          <w:szCs w:val="24"/>
        </w:rPr>
        <w:t xml:space="preserve">本项目</w:t>
      </w:r>
      <w:r>
        <w:rPr>
          <w:rFonts w:hint="eastAsia" w:hAnsi="宋体"/>
          <w:b/>
          <w:color w:val="ff0000"/>
          <w:sz w:val="24"/>
          <w:szCs w:val="24"/>
          <w:highlight w:val="cyan"/>
          <w:u w:val="single"/>
        </w:rPr>
        <w:t xml:space="preserve">收取合同金额的5%</w:t>
      </w:r>
      <w:r>
        <w:rPr>
          <w:rFonts w:hint="eastAsia" w:hAnsi="宋体"/>
          <w:bCs/>
          <w:color w:val="ff0000"/>
          <w:sz w:val="24"/>
          <w:szCs w:val="24"/>
          <w:highlight w:val="yellow"/>
        </w:rPr>
        <w:t xml:space="preserve">作为</w:t>
      </w:r>
      <w:r>
        <w:rPr>
          <w:rFonts w:hint="eastAsia" w:hAnsi="宋体"/>
          <w:color w:val="ff0000"/>
          <w:sz w:val="24"/>
          <w:szCs w:val="24"/>
        </w:rPr>
        <w:t xml:space="preserve">履约保证金</w:t>
      </w:r>
      <w:r>
        <w:rPr>
          <w:rFonts w:hint="eastAsia" w:hAnsi="宋体"/>
          <w:sz w:val="24"/>
          <w:szCs w:val="24"/>
        </w:rPr>
        <w:t xml:space="preserve">。</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6.1 </w:t>
      </w:r>
      <w:r>
        <w:rPr>
          <w:rFonts w:hAnsi="宋体"/>
          <w:sz w:val="24"/>
          <w:szCs w:val="24"/>
        </w:rPr>
        <w:t xml:space="preserve">乙方交纳人民币</w:t>
      </w:r>
      <w:r>
        <w:rPr>
          <w:rFonts w:hint="eastAsia" w:hAnsi="宋体"/>
          <w:sz w:val="24"/>
          <w:szCs w:val="24"/>
          <w:u w:val="single"/>
        </w:rPr>
        <w:t xml:space="preserve">   万</w:t>
      </w:r>
      <w:r>
        <w:rPr>
          <w:rFonts w:hAnsi="宋体"/>
          <w:sz w:val="24"/>
          <w:szCs w:val="24"/>
          <w:u w:val="single"/>
        </w:rPr>
        <w:t xml:space="preserve">元</w:t>
      </w:r>
      <w:r>
        <w:rPr>
          <w:rFonts w:hAnsi="宋体"/>
          <w:sz w:val="24"/>
          <w:szCs w:val="24"/>
        </w:rPr>
        <w:t xml:space="preserve">作为本合同的履约保证金。（不得超过合同金额的5%）。</w:t>
      </w:r>
      <w:r>
        <w:rPr>
          <w:rFonts w:hint="eastAsia" w:hAnsi="宋体"/>
          <w:sz w:val="24"/>
          <w:szCs w:val="24"/>
        </w:rPr>
        <w:t xml:space="preserve">乙方</w:t>
      </w:r>
      <w:r>
        <w:rPr>
          <w:rFonts w:hAnsi="宋体"/>
          <w:sz w:val="24"/>
          <w:szCs w:val="24"/>
        </w:rPr>
        <w:t xml:space="preserve">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6.2合同履行结束后，甲方应及时退还交纳的履约保证金。</w:t>
      </w:r>
      <w:r/>
    </w:p>
    <w:p>
      <w:pPr>
        <w:ind w:firstLine="480"/>
        <w:spacing w:line="400" w:lineRule="exact"/>
        <w:rPr>
          <w:rFonts w:ascii="宋体" w:hAnsi="宋体" w:cs="宋体"/>
          <w:sz w:val="24"/>
          <w:szCs w:val="24"/>
        </w:rPr>
      </w:pPr>
      <w:r>
        <w:rPr>
          <w:rFonts w:hint="eastAsia" w:ascii="宋体" w:hAnsi="宋体" w:cs="宋体"/>
          <w:sz w:val="24"/>
          <w:szCs w:val="24"/>
        </w:rPr>
        <w:t xml:space="preserve">6.2.1履约保证金退还方式：原路退回。</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6.2.2履约保证金退还时间：合同期满后15个工作日内退还履约保证金。</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6.2.3履约保证金退还条件：</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（1）合同约定的服务期限届满，乙方按要求完成服务，无服务质量不达标、未履行合同义务等问题。</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（2）合同履行过程中出现部分问题，乙方因服务质量不达标被扣减履约保证金后，乙方按整改计划完成整改，剩余履约保证金退还给乙方。</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6.2.4履约保证金不予退还的情形：</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（1）未履行合同主要义务：如乙方未按合同约定提供基本服务，导致服务质量严重不达标，且经整改仍不符合要求，履约保证金不予退还。</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（2）未完成交接工作：合同终止时，乙方未按规定移交物业服务用房、物业档案、公共设施设备等资料，履约保证金不予退还。</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（3）存在违约行为且未纠正：若乙方存在违约行为，且未按合同约定或法律要求承担违约责任，且承担违约责任后赔偿金额超过履约保证金扣除额度，剩余履约保证金不予退还。</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（3）给甲方造成损失：若乙方的行为给甲方造成经济损失（如设施损坏未修复、安全事故导致甲方财产损失等），且损失金额超过履约保证金扣除额度，剩余保证金不予退还。</w:t>
      </w:r>
      <w:r/>
    </w:p>
    <w:p>
      <w:pPr>
        <w:spacing w:before="156" w:after="156"/>
        <w:rPr>
          <w:rFonts w:ascii="宋体" w:hAnsi="宋体" w:eastAsia="仿宋_GB2312"/>
          <w:b/>
          <w:sz w:val="24"/>
          <w:szCs w:val="24"/>
        </w:rPr>
      </w:pPr>
      <w:r>
        <w:rPr>
          <w:rFonts w:hint="eastAsia" w:ascii="宋体" w:hAnsi="宋体"/>
          <w:b/>
          <w:sz w:val="24"/>
          <w:szCs w:val="24"/>
        </w:rPr>
        <w:t xml:space="preserve">七、合同转包或分包</w:t>
      </w:r>
      <w:r/>
    </w:p>
    <w:p>
      <w:pPr>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spacing w:before="156" w:after="156"/>
        <w:rPr>
          <w:rFonts w:ascii="宋体" w:hAnsi="宋体"/>
          <w:sz w:val="24"/>
          <w:szCs w:val="24"/>
        </w:rPr>
      </w:pPr>
      <w:r>
        <w:rPr>
          <w:rFonts w:ascii="宋体" w:hAnsi="宋体"/>
          <w:sz w:val="24"/>
          <w:szCs w:val="24"/>
        </w:rPr>
        <w:t xml:space="preserve">7.</w:t>
      </w:r>
      <w:r>
        <w:rPr>
          <w:rFonts w:hint="eastAsia" w:ascii="宋体" w:hAnsi="宋体"/>
          <w:sz w:val="24"/>
          <w:szCs w:val="24"/>
        </w:rPr>
        <w:t xml:space="preserve">2乙方不得将本项目分包给他人履行。</w:t>
      </w:r>
      <w:r/>
    </w:p>
    <w:p>
      <w:pPr>
        <w:spacing w:before="156" w:after="156"/>
        <w:rPr>
          <w:rFonts w:ascii="宋体" w:hAnsi="宋体" w:eastAsia="仿宋_GB2312"/>
          <w:sz w:val="24"/>
          <w:szCs w:val="24"/>
        </w:rPr>
      </w:pPr>
      <w:r>
        <w:rPr>
          <w:rFonts w:hint="eastAsia" w:ascii="宋体" w:hAnsi="宋体"/>
          <w:sz w:val="24"/>
          <w:szCs w:val="24"/>
        </w:rPr>
        <w:t xml:space="preserve">7</w:t>
      </w:r>
      <w:r>
        <w:rPr>
          <w:rFonts w:ascii="宋体" w:hAnsi="宋体"/>
          <w:sz w:val="24"/>
          <w:szCs w:val="24"/>
        </w:rPr>
        <w:t xml:space="preserve">.3</w:t>
      </w:r>
      <w:r>
        <w:rPr>
          <w:rFonts w:hint="eastAsia" w:ascii="宋体" w:hAnsi="宋体"/>
          <w:sz w:val="24"/>
          <w:szCs w:val="24"/>
        </w:rPr>
        <w:t xml:space="preserve">乙方如有转包或未经甲方同意的分包行为，甲方有权解除合同。</w:t>
      </w:r>
      <w:r/>
    </w:p>
    <w:p>
      <w:pPr>
        <w:pStyle w:val="920"/>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contextualSpacing/>
        <w:spacing w:line="400" w:lineRule="exact"/>
        <w:rPr>
          <w:rFonts w:hint="eastAsia" w:ascii="宋体" w:hAnsi="宋体"/>
          <w:sz w:val="24"/>
        </w:rPr>
      </w:pPr>
      <w:r/>
      <w:bookmarkStart w:id="187" w:name="_Hlk206660071"/>
      <w:r>
        <w:rPr>
          <w:rFonts w:hint="eastAsia" w:ascii="宋体" w:hAnsi="宋体"/>
          <w:sz w:val="24"/>
          <w:lang w:val="en-US" w:eastAsia="zh-CN"/>
        </w:rPr>
        <w:t xml:space="preserve">8.1</w:t>
      </w:r>
      <w:r>
        <w:rPr>
          <w:rFonts w:hint="eastAsia" w:ascii="宋体" w:hAnsi="宋体"/>
          <w:sz w:val="24"/>
        </w:rPr>
        <w:t xml:space="preserve">所有款项均以人民币支付。</w:t>
      </w:r>
      <w:r>
        <w:rPr>
          <w:rFonts w:hint="eastAsia" w:ascii="宋体" w:hAnsi="宋体"/>
          <w:sz w:val="24"/>
          <w:highlight w:val="yellow"/>
          <w:lang w:val="en-US" w:eastAsia="zh-CN"/>
        </w:rPr>
        <w:t xml:space="preserve">服务期限不足1年的，服务费用按实际服务期限结算。</w:t>
      </w:r>
      <w:r/>
    </w:p>
    <w:p>
      <w:pPr>
        <w:spacing w:line="400" w:lineRule="exact"/>
        <w:rPr>
          <w:rFonts w:hint="eastAsia" w:ascii="宋体" w:hAnsi="宋体"/>
          <w:sz w:val="24"/>
        </w:rPr>
      </w:pPr>
      <w:r>
        <w:rPr>
          <w:rFonts w:hint="eastAsia" w:ascii="宋体" w:hAnsi="宋体"/>
          <w:sz w:val="24"/>
        </w:rPr>
        <w:t xml:space="preserve">8.</w:t>
      </w:r>
      <w:r>
        <w:rPr>
          <w:rFonts w:hint="eastAsia" w:ascii="宋体" w:hAnsi="宋体"/>
          <w:sz w:val="24"/>
          <w:lang w:val="en-US" w:eastAsia="zh-CN"/>
        </w:rPr>
        <w:t xml:space="preserve">2</w:t>
      </w:r>
      <w:bookmarkStart w:id="222" w:name="_GoBack"/>
      <w:r/>
      <w:bookmarkEnd w:id="222"/>
      <w:r>
        <w:rPr>
          <w:rFonts w:hint="eastAsia" w:ascii="宋体" w:hAnsi="宋体"/>
          <w:sz w:val="24"/>
        </w:rPr>
        <w:t xml:space="preserve">分期付款：</w:t>
      </w:r>
      <w:r>
        <w:rPr>
          <w:rFonts w:hint="eastAsia" w:ascii="宋体" w:hAnsi="宋体"/>
          <w:b/>
          <w:sz w:val="24"/>
          <w:u w:val="single"/>
        </w:rPr>
        <w:t xml:space="preserve">按季度支付服务费。每月考核，乙方根据考核结果，每季度按实际结算金额向甲方开具服务费正规发票。满足合同约定支付条件的，甲方自收到发票后10个工作日内支付。</w:t>
      </w:r>
      <w:bookmarkEnd w:id="187"/>
      <w:r/>
    </w:p>
    <w:p>
      <w:pPr>
        <w:spacing w:before="156" w:after="156"/>
        <w:rPr>
          <w:rFonts w:ascii="宋体" w:hAnsi="宋体" w:eastAsia="仿宋_GB2312"/>
          <w:b/>
          <w:sz w:val="24"/>
          <w:szCs w:val="24"/>
        </w:rPr>
      </w:pPr>
      <w:r>
        <w:rPr>
          <w:rFonts w:hint="eastAsia" w:ascii="宋体" w:hAnsi="宋体"/>
          <w:b/>
          <w:sz w:val="24"/>
          <w:szCs w:val="24"/>
        </w:rPr>
        <w:t xml:space="preserve">九、税费</w:t>
      </w:r>
      <w:r/>
    </w:p>
    <w:p>
      <w:pPr>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920"/>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20"/>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920"/>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20"/>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20"/>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20"/>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20"/>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20"/>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ind w:firstLine="480"/>
        <w:spacing w:line="360" w:lineRule="auto"/>
        <w:rPr>
          <w:rFonts w:ascii="宋体" w:hAnsi="宋体" w:cs="宋体"/>
          <w:sz w:val="24"/>
          <w:szCs w:val="24"/>
        </w:rPr>
      </w:pPr>
      <w:r>
        <w:rPr>
          <w:rFonts w:hint="eastAsia" w:ascii="宋体" w:hAnsi="宋体" w:cs="宋体"/>
          <w:sz w:val="24"/>
          <w:szCs w:val="24"/>
        </w:rPr>
        <w:t xml:space="preserve">11.1如乙方不能按约定进行服务，或造成重大损失及恶劣影响的，甲方有权解除合同，扣除上一月全部服务费用，乙方交纳的全部履约保证金不予退还，同时有权要求乙方按照合同总价5%的标准支付违约金，解除合同的通知自发出之日生效。</w:t>
      </w:r>
      <w:r/>
    </w:p>
    <w:p>
      <w:pPr>
        <w:ind w:firstLine="480"/>
        <w:spacing w:line="360" w:lineRule="auto"/>
        <w:rPr>
          <w:rFonts w:ascii="宋体" w:hAnsi="宋体" w:cs="宋体"/>
          <w:sz w:val="24"/>
          <w:szCs w:val="24"/>
        </w:rPr>
      </w:pPr>
      <w:r>
        <w:rPr>
          <w:rFonts w:hint="eastAsia" w:ascii="宋体" w:hAnsi="宋体" w:cs="宋体"/>
          <w:sz w:val="24"/>
          <w:szCs w:val="24"/>
        </w:rPr>
        <w:t xml:space="preserve">11.2甲方未按合同规定的期限向乙方支付服务费的，每逾期1天甲方向乙方偿付欠款总额的5‰滞纳金，但累计滞纳金总额不超过欠款总额的5% 。</w:t>
      </w:r>
      <w:r/>
    </w:p>
    <w:p>
      <w:pPr>
        <w:ind w:firstLine="480"/>
        <w:spacing w:line="360" w:lineRule="auto"/>
        <w:rPr>
          <w:rFonts w:ascii="宋体" w:hAnsi="宋体" w:cs="宋体"/>
          <w:sz w:val="24"/>
          <w:szCs w:val="24"/>
        </w:rPr>
      </w:pPr>
      <w:r>
        <w:rPr>
          <w:rFonts w:hint="eastAsia" w:ascii="宋体" w:hAnsi="宋体" w:cs="宋体"/>
          <w:sz w:val="24"/>
          <w:szCs w:val="24"/>
        </w:rPr>
        <w:t xml:space="preserve">11.3乙方未按本合同的规定和“服务承诺”提供伴随服务的，甲方有权提前解除本合同，同时乙方应按合同总价款的5%向甲方承担违约责任。</w:t>
      </w:r>
      <w:r/>
    </w:p>
    <w:p>
      <w:pPr>
        <w:ind w:firstLine="480"/>
        <w:spacing w:line="360" w:lineRule="auto"/>
        <w:rPr>
          <w:rFonts w:ascii="宋体" w:hAnsi="宋体" w:cs="宋体"/>
          <w:sz w:val="24"/>
          <w:szCs w:val="24"/>
        </w:rPr>
      </w:pPr>
      <w:r>
        <w:rPr>
          <w:rFonts w:hint="eastAsia" w:ascii="宋体" w:hAnsi="宋体" w:cs="宋体"/>
          <w:sz w:val="24"/>
          <w:szCs w:val="24"/>
        </w:rPr>
        <w:t xml:space="preserve">11.4乙方在承担上述一项或多项违约责任后，仍应继续履行合同规定的义务（甲方解除合同的除外）。甲方未能及时追究乙方的任何一项违约责任并不表明甲方放弃追究乙方该项或其他违约责任。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ascii="宋体" w:hAnsi="宋体" w:cs="宋体"/>
          <w:sz w:val="24"/>
          <w:szCs w:val="24"/>
        </w:rPr>
      </w:pPr>
      <w:r>
        <w:rPr>
          <w:rFonts w:hint="eastAsia" w:ascii="宋体" w:hAnsi="宋体" w:cs="宋体"/>
          <w:sz w:val="24"/>
          <w:szCs w:val="24"/>
        </w:rPr>
        <w:t xml:space="preserve">11.5乙方虚假承诺，或是由于乙方的过错造成合同无法继续履行的，除乙方已交履约保证金不予退还外，还应向甲方支付不少于合同总价30%违约金，若该违约金不足以弥补甲方损失，则应当赔偿甲方所有损失。</w:t>
      </w:r>
      <w:r/>
    </w:p>
    <w:p>
      <w:pPr>
        <w:ind w:firstLine="480"/>
        <w:spacing w:line="360" w:lineRule="auto"/>
        <w:rPr>
          <w:rFonts w:ascii="宋体" w:hAnsi="宋体" w:cs="宋体"/>
        </w:rPr>
      </w:pPr>
      <w:r>
        <w:rPr>
          <w:rFonts w:hint="eastAsia" w:ascii="宋体" w:hAnsi="宋体" w:cs="宋体"/>
          <w:sz w:val="24"/>
          <w:szCs w:val="24"/>
        </w:rPr>
        <w:t xml:space="preserve">11.6其他未尽事宜，以《民法典》等有关法律法规规定为准，无相关规定的，双方协商解决。</w:t>
      </w:r>
      <w:r/>
    </w:p>
    <w:p>
      <w:pPr>
        <w:pStyle w:val="920"/>
        <w:ind w:left="409" w:hanging="17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w:t>
      </w:r>
      <w:r>
        <w:rPr>
          <w:rFonts w:hint="eastAsia" w:hAnsi="宋体"/>
          <w:sz w:val="24"/>
          <w:szCs w:val="24"/>
        </w:rPr>
        <w:t xml:space="preserve">7</w:t>
      </w:r>
      <w:r>
        <w:rPr>
          <w:rFonts w:hAnsi="宋体"/>
          <w:sz w:val="24"/>
          <w:szCs w:val="24"/>
        </w:rPr>
        <w:t xml:space="preserve">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20"/>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20"/>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2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2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20"/>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920"/>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20"/>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2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2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920"/>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20"/>
        <w:ind w:left="480" w:hanging="480"/>
        <w:spacing w:before="120" w:after="120" w:line="0" w:lineRule="atLeast"/>
        <w:rPr>
          <w:rFonts w:hAnsi="宋体"/>
          <w:sz w:val="24"/>
          <w:szCs w:val="24"/>
        </w:rPr>
      </w:pPr>
      <w:r>
        <w:rPr>
          <w:rFonts w:hAnsi="宋体"/>
          <w:sz w:val="24"/>
          <w:szCs w:val="24"/>
        </w:rPr>
        <w:t xml:space="preserve">  甲方：                        乙方： </w:t>
      </w:r>
      <w:r/>
    </w:p>
    <w:p>
      <w:pPr>
        <w:pStyle w:val="920"/>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20"/>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20"/>
        <w:ind w:firstLine="240"/>
        <w:spacing w:before="120" w:after="120" w:line="0" w:lineRule="atLeast"/>
        <w:rPr>
          <w:rFonts w:hint="eastAsia"/>
        </w:rPr>
      </w:pPr>
      <w:r>
        <w:rPr>
          <w:rFonts w:hint="eastAsia" w:hAnsi="宋体"/>
          <w:sz w:val="24"/>
          <w:szCs w:val="24"/>
        </w:rPr>
        <w:t xml:space="preserve">联系电话：                    联系电话：          </w:t>
      </w:r>
      <w:r/>
    </w:p>
    <w:p>
      <w:pPr>
        <w:pStyle w:val="920"/>
        <w:jc w:val="center"/>
        <w:spacing w:before="120" w:after="120" w:line="0" w:lineRule="atLeast"/>
        <w:rPr>
          <w:rFonts w:hint="eastAsia"/>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4"/>
      <w:r/>
      <w:bookmarkEnd w:id="185"/>
      <w:r/>
      <w:bookmarkEnd w:id="186"/>
      <w:r/>
      <w:bookmarkStart w:id="188" w:name="_Hlt16619369"/>
      <w:r/>
      <w:bookmarkEnd w:id="188"/>
      <w:r/>
      <w:bookmarkStart w:id="189" w:name="_Toc20823346"/>
      <w:r/>
      <w:bookmarkStart w:id="190" w:name="_Hlt16619350"/>
      <w:r/>
      <w:bookmarkStart w:id="191" w:name="_Toc16938590"/>
      <w:r/>
      <w:bookmarkStart w:id="192" w:name="_Toc120614244"/>
      <w:r/>
      <w:bookmarkStart w:id="193" w:name="_Toc479757211"/>
      <w:r/>
      <w:bookmarkStart w:id="194" w:name="_Toc462564139"/>
      <w:r/>
      <w:bookmarkEnd w:id="189"/>
      <w:bookmarkEnd w:id="190"/>
      <w:bookmarkEnd w:id="191"/>
      <w:bookmarkEnd w:id="192"/>
      <w:r/>
    </w:p>
    <w:p>
      <w:pPr>
        <w:jc w:val="center"/>
        <w:spacing w:line="570" w:lineRule="exact"/>
        <w:rPr>
          <w:rFonts w:hint="eastAsia" w:ascii="方正小标宋简体" w:eastAsia="方正小标宋简体"/>
          <w:bCs/>
          <w:sz w:val="44"/>
          <w:szCs w:val="44"/>
        </w:rPr>
      </w:pPr>
      <w:r/>
      <w:bookmarkStart w:id="195" w:name="_Toc49090575"/>
      <w:r/>
      <w:bookmarkStart w:id="196" w:name="_Toc26554093"/>
      <w:r>
        <w:rPr>
          <w:rFonts w:hint="eastAsia" w:ascii="方正小标宋简体" w:eastAsia="方正小标宋简体"/>
          <w:bCs/>
          <w:sz w:val="44"/>
          <w:szCs w:val="44"/>
        </w:rPr>
        <w:br w:type="page" w:clear="all"/>
      </w:r>
      <w:r>
        <w:rPr>
          <w:rFonts w:hint="eastAsia" w:ascii="方正小标宋简体" w:eastAsia="方正小标宋简体"/>
          <w:bCs/>
          <w:sz w:val="44"/>
          <w:szCs w:val="44"/>
        </w:rPr>
        <w:t xml:space="preserve">第四章  采购需求</w:t>
      </w:r>
      <w:r/>
    </w:p>
    <w:p>
      <w:pPr>
        <w:pStyle w:val="960"/>
        <w:ind w:left="0" w:firstLine="562"/>
        <w:spacing w:line="400" w:lineRule="exact"/>
        <w:rPr>
          <w:rFonts w:hint="eastAsia" w:ascii="宋体" w:hAnsi="宋体"/>
          <w:b/>
          <w:sz w:val="28"/>
          <w:szCs w:val="28"/>
          <w:lang w:eastAsia="zh-CN"/>
        </w:rPr>
      </w:pPr>
      <w:r>
        <w:rPr>
          <w:rFonts w:hint="eastAsia" w:ascii="宋体" w:hAnsi="宋体"/>
          <w:b/>
          <w:bCs/>
          <w:sz w:val="28"/>
          <w:szCs w:val="28"/>
          <w:lang w:eastAsia="zh-CN"/>
        </w:rPr>
        <w:t xml:space="preserve">一、</w:t>
      </w:r>
      <w:r>
        <w:rPr>
          <w:rFonts w:hint="eastAsia" w:ascii="宋体" w:hAnsi="宋体"/>
          <w:b/>
          <w:sz w:val="28"/>
          <w:szCs w:val="28"/>
          <w:lang w:eastAsia="zh-CN"/>
        </w:rPr>
        <w:t xml:space="preserve">采购标的</w:t>
      </w:r>
      <w:r/>
    </w:p>
    <w:p>
      <w:pPr>
        <w:contextualSpacing/>
        <w:ind w:firstLine="480"/>
        <w:spacing w:line="400" w:lineRule="exact"/>
        <w:rPr>
          <w:rFonts w:hint="eastAsia" w:ascii="宋体" w:hAnsi="宋体" w:cs="宋体"/>
          <w:bCs/>
          <w:sz w:val="24"/>
          <w:highlight w:val="yellow"/>
        </w:rPr>
      </w:pPr>
      <w:r>
        <w:rPr>
          <w:rFonts w:hint="eastAsia" w:ascii="宋体" w:hAnsi="宋体" w:cs="宋体"/>
          <w:bCs/>
          <w:sz w:val="24"/>
        </w:rPr>
        <w:t xml:space="preserve">1.项目名称：常州卫生高等职业技术学校物业管理服务项目</w:t>
      </w:r>
      <w:r/>
    </w:p>
    <w:p>
      <w:pPr>
        <w:ind w:firstLine="480"/>
        <w:spacing w:line="400" w:lineRule="exact"/>
        <w:rPr>
          <w:rFonts w:hint="eastAsia" w:ascii="宋体" w:hAnsi="宋体" w:cs="宋体"/>
          <w:sz w:val="24"/>
        </w:rPr>
      </w:pPr>
      <w:r>
        <w:rPr>
          <w:rFonts w:hint="eastAsia" w:ascii="宋体" w:hAnsi="宋体" w:cs="宋体"/>
          <w:sz w:val="24"/>
        </w:rPr>
        <w:t xml:space="preserve">2.预算金额：</w:t>
      </w:r>
      <w:r>
        <w:rPr>
          <w:rFonts w:hint="eastAsia" w:ascii="宋体" w:hAnsi="宋体"/>
          <w:sz w:val="24"/>
          <w:szCs w:val="24"/>
        </w:rPr>
        <w:t xml:space="preserve">522万元/3年,174万元</w:t>
      </w:r>
      <w:r>
        <w:rPr>
          <w:rFonts w:ascii="宋体" w:hAnsi="宋体"/>
          <w:sz w:val="24"/>
          <w:szCs w:val="24"/>
        </w:rPr>
        <w:t xml:space="preserve">/</w:t>
      </w:r>
      <w:r>
        <w:rPr>
          <w:rFonts w:hint="eastAsia" w:ascii="宋体" w:hAnsi="宋体"/>
          <w:sz w:val="24"/>
          <w:szCs w:val="24"/>
        </w:rPr>
        <w:t xml:space="preserve">年。</w:t>
      </w:r>
      <w:r/>
    </w:p>
    <w:p>
      <w:pPr>
        <w:ind w:firstLine="480"/>
        <w:spacing w:line="400" w:lineRule="exact"/>
        <w:rPr>
          <w:rFonts w:hint="eastAsia" w:ascii="宋体" w:hAnsi="宋体" w:cs="宋体"/>
          <w:sz w:val="24"/>
        </w:rPr>
      </w:pPr>
      <w:r>
        <w:rPr>
          <w:rFonts w:hint="eastAsia" w:ascii="宋体" w:hAnsi="宋体" w:cs="宋体"/>
          <w:sz w:val="24"/>
        </w:rPr>
        <w:t xml:space="preserve">3.最高限价：</w:t>
      </w:r>
      <w:r>
        <w:rPr>
          <w:rFonts w:hint="eastAsia" w:ascii="宋体" w:hAnsi="宋体"/>
          <w:sz w:val="24"/>
          <w:szCs w:val="24"/>
        </w:rPr>
        <w:t xml:space="preserve">522万元/3年,174万元</w:t>
      </w:r>
      <w:r>
        <w:rPr>
          <w:rFonts w:ascii="宋体" w:hAnsi="宋体"/>
          <w:sz w:val="24"/>
          <w:szCs w:val="24"/>
        </w:rPr>
        <w:t xml:space="preserve">/</w:t>
      </w:r>
      <w:r>
        <w:rPr>
          <w:rFonts w:hint="eastAsia" w:ascii="宋体" w:hAnsi="宋体"/>
          <w:sz w:val="24"/>
          <w:szCs w:val="24"/>
        </w:rPr>
        <w:t xml:space="preserve">年。</w:t>
      </w:r>
      <w:r/>
    </w:p>
    <w:p>
      <w:pPr>
        <w:ind w:firstLine="480"/>
        <w:spacing w:line="440" w:lineRule="exact"/>
        <w:rPr>
          <w:rFonts w:hint="eastAsia" w:ascii="宋体" w:hAnsi="宋体" w:cs="宋体"/>
          <w:sz w:val="24"/>
        </w:rPr>
      </w:pPr>
      <w:r>
        <w:rPr>
          <w:rFonts w:hint="eastAsia" w:ascii="宋体" w:hAnsi="宋体" w:cs="宋体"/>
          <w:sz w:val="24"/>
        </w:rPr>
        <w:t xml:space="preserve">4.采购项目概况（简介）：常州卫生高等职业技术学校位于常州市天宁区锦绣路18号,2006年投入使用，在校师生人数3000人左右,校园占地面积76亩，建筑面积6万平方米。其中：校内配备火灾自动报警系统、消火栓系统、喷淋系统等，高压配电房供电由10kV锦绣线输入，机房设有2台1250KVA变压器及全自动化信息采集和计算机控制管理平台。采购内容主要包括保安服务、消防（监控）控制室值班值守、配电房值班值守等。</w:t>
      </w:r>
      <w:r/>
    </w:p>
    <w:p>
      <w:pPr>
        <w:ind w:firstLine="480"/>
        <w:spacing w:line="440" w:lineRule="exact"/>
        <w:rPr>
          <w:rFonts w:hint="eastAsia" w:ascii="宋体" w:hAnsi="宋体" w:cs="宋体"/>
          <w:sz w:val="24"/>
        </w:rPr>
      </w:pPr>
      <w:r>
        <w:rPr>
          <w:rFonts w:hint="eastAsia" w:ascii="宋体" w:hAnsi="宋体" w:cs="宋体"/>
          <w:sz w:val="24"/>
        </w:rPr>
        <w:t xml:space="preserve">5.合同履行期限：</w:t>
      </w:r>
      <w:r>
        <w:rPr>
          <w:rFonts w:hint="eastAsia" w:ascii="宋体" w:hAnsi="宋体" w:cs="宋体"/>
          <w:sz w:val="24"/>
          <w:highlight w:val="yellow"/>
        </w:rPr>
        <w:t xml:space="preserve">自合同签订之日起至2028年12月31日止，</w:t>
      </w:r>
      <w:r>
        <w:rPr>
          <w:rFonts w:hint="eastAsia" w:ascii="宋体" w:hAnsi="宋体" w:cs="宋体"/>
          <w:sz w:val="24"/>
        </w:rPr>
        <w:t xml:space="preserve">合同一年一签。其中：前三个月为试用期，试用期满经招标人考核合格，合同方为有效；考核不合格，招标人有权单方解除合同。每年合同期满经招标人考核合格后续签下一年度合同。</w:t>
      </w:r>
      <w:r/>
    </w:p>
    <w:p>
      <w:pPr>
        <w:ind w:firstLine="480"/>
        <w:spacing w:line="400" w:lineRule="exact"/>
        <w:rPr>
          <w:rFonts w:hint="eastAsia" w:ascii="宋体" w:hAnsi="宋体" w:cs="宋体"/>
          <w:sz w:val="24"/>
        </w:rPr>
      </w:pPr>
      <w:r>
        <w:rPr>
          <w:rFonts w:hint="eastAsia" w:ascii="宋体" w:hAnsi="宋体" w:cs="宋体"/>
          <w:sz w:val="24"/>
        </w:rPr>
        <w:t xml:space="preserve">6.是/否接受联合体投标：否 </w:t>
      </w:r>
      <w:r/>
    </w:p>
    <w:p>
      <w:pPr>
        <w:ind w:firstLine="480"/>
        <w:spacing w:line="400" w:lineRule="exact"/>
        <w:rPr>
          <w:rFonts w:hint="eastAsia" w:ascii="宋体" w:hAnsi="宋体" w:cs="宋体"/>
          <w:sz w:val="24"/>
        </w:rPr>
      </w:pPr>
      <w:r>
        <w:rPr>
          <w:rFonts w:hint="eastAsia" w:ascii="宋体" w:hAnsi="宋体" w:cs="宋体"/>
          <w:sz w:val="24"/>
        </w:rPr>
        <w:t xml:space="preserve">7.是/否接受分支机构参与响应：否</w:t>
      </w:r>
      <w:r/>
    </w:p>
    <w:p>
      <w:pPr>
        <w:ind w:firstLine="480"/>
        <w:spacing w:line="400" w:lineRule="exact"/>
        <w:rPr>
          <w:rFonts w:hint="eastAsia" w:ascii="宋体" w:hAnsi="宋体" w:cs="宋体"/>
          <w:sz w:val="24"/>
        </w:rPr>
      </w:pPr>
      <w:r>
        <w:rPr>
          <w:rFonts w:hint="eastAsia" w:ascii="宋体" w:hAnsi="宋体" w:cs="宋体"/>
          <w:sz w:val="24"/>
        </w:rPr>
        <w:t xml:space="preserve">8.是/否属于政府购买服务：否</w:t>
      </w:r>
      <w:r/>
    </w:p>
    <w:p>
      <w:pPr>
        <w:ind w:firstLine="480"/>
        <w:spacing w:line="400" w:lineRule="exact"/>
        <w:rPr>
          <w:rFonts w:hint="eastAsia" w:ascii="宋体" w:hAnsi="宋体" w:cs="宋体"/>
          <w:sz w:val="24"/>
        </w:rPr>
      </w:pPr>
      <w:r>
        <w:rPr>
          <w:rFonts w:hint="eastAsia" w:ascii="宋体" w:hAnsi="宋体" w:cs="宋体"/>
          <w:sz w:val="24"/>
        </w:rPr>
        <w:t xml:space="preserve">9.是/否接受进口产品投标：否</w:t>
      </w:r>
      <w:r/>
    </w:p>
    <w:p>
      <w:pPr>
        <w:ind w:firstLine="480"/>
        <w:spacing w:line="400" w:lineRule="exact"/>
        <w:rPr>
          <w:rFonts w:hint="eastAsia" w:ascii="宋体" w:hAnsi="宋体" w:cs="宋体"/>
          <w:sz w:val="24"/>
        </w:rPr>
      </w:pPr>
      <w:r>
        <w:rPr>
          <w:rFonts w:hint="eastAsia" w:ascii="宋体" w:hAnsi="宋体" w:cs="宋体"/>
          <w:sz w:val="24"/>
        </w:rPr>
        <w:t xml:space="preserve">10.是/否专门面向中小企业预留采购份额：是</w:t>
      </w:r>
      <w:r/>
    </w:p>
    <w:p>
      <w:pPr>
        <w:ind w:firstLine="480"/>
        <w:spacing w:line="390" w:lineRule="exact"/>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rPr>
        <w:t xml:space="preserve">11.本项目的特定资格要求：无。</w:t>
      </w:r>
      <w:r/>
    </w:p>
    <w:p>
      <w:pPr>
        <w:ind w:firstLine="480"/>
        <w:spacing w:line="400" w:lineRule="exact"/>
        <w:rPr>
          <w:rFonts w:hint="eastAsia" w:ascii="宋体" w:hAnsi="宋体" w:cs="宋体"/>
        </w:rPr>
      </w:pPr>
      <w:r>
        <w:rPr>
          <w:rFonts w:hint="eastAsia" w:ascii="宋体" w:hAnsi="宋体" w:cs="宋体"/>
          <w:bCs/>
          <w:sz w:val="24"/>
        </w:rPr>
        <w:t xml:space="preserve">12.项目类别：服务类</w:t>
      </w:r>
      <w:r/>
    </w:p>
    <w:p>
      <w:pPr>
        <w:pStyle w:val="960"/>
        <w:ind w:left="0" w:firstLine="562"/>
        <w:spacing w:line="400" w:lineRule="exact"/>
        <w:rPr>
          <w:rFonts w:hint="eastAsia" w:ascii="宋体" w:hAnsi="宋体"/>
          <w:b/>
          <w:bCs/>
          <w:sz w:val="28"/>
          <w:szCs w:val="28"/>
          <w:lang w:eastAsia="zh-CN"/>
        </w:rPr>
      </w:pPr>
      <w:r>
        <w:rPr>
          <w:rFonts w:hint="eastAsia" w:ascii="宋体" w:hAnsi="宋体"/>
          <w:b/>
          <w:bCs/>
          <w:sz w:val="28"/>
          <w:szCs w:val="28"/>
          <w:lang w:eastAsia="zh-CN"/>
        </w:rPr>
        <w:t xml:space="preserve">二、商务要求</w:t>
      </w:r>
      <w:r/>
    </w:p>
    <w:p>
      <w:pPr>
        <w:contextualSpacing/>
        <w:ind w:firstLine="482"/>
        <w:spacing w:line="400" w:lineRule="exact"/>
        <w:rPr>
          <w:rFonts w:hint="eastAsia" w:ascii="宋体" w:hAnsi="宋体"/>
          <w:b/>
          <w:i/>
          <w:sz w:val="24"/>
        </w:rPr>
      </w:pPr>
      <w:r>
        <w:rPr>
          <w:rFonts w:hint="eastAsia" w:ascii="宋体" w:hAnsi="宋体"/>
          <w:b/>
          <w:sz w:val="24"/>
        </w:rPr>
        <w:t xml:space="preserve">1.实施的时间和地点</w:t>
      </w:r>
      <w:r/>
    </w:p>
    <w:p>
      <w:pPr>
        <w:contextualSpacing/>
        <w:ind w:firstLine="482"/>
        <w:spacing w:line="400" w:lineRule="exact"/>
        <w:rPr>
          <w:rFonts w:hint="eastAsia" w:ascii="宋体" w:hAnsi="宋体" w:cs="宋体"/>
          <w:sz w:val="24"/>
          <w:szCs w:val="24"/>
        </w:rPr>
      </w:pPr>
      <w:r>
        <w:rPr>
          <w:rFonts w:hint="eastAsia" w:ascii="宋体" w:hAnsi="宋体"/>
          <w:b/>
          <w:sz w:val="24"/>
        </w:rPr>
        <w:t xml:space="preserve">时间：</w:t>
      </w:r>
      <w:r>
        <w:rPr>
          <w:rFonts w:hint="eastAsia" w:ascii="宋体" w:hAnsi="宋体" w:cs="宋体"/>
          <w:sz w:val="24"/>
          <w:highlight w:val="yellow"/>
        </w:rPr>
        <w:t xml:space="preserve">自合同签订之日起至2028年12月31日止，</w:t>
      </w:r>
      <w:r>
        <w:rPr>
          <w:rFonts w:hint="eastAsia" w:ascii="宋体" w:hAnsi="宋体" w:cs="宋体"/>
          <w:sz w:val="24"/>
        </w:rPr>
        <w:t xml:space="preserve">合同一年一签。其中：前三个月为试用期，试用期满经招标人考核合格，合同方为有效；考核不合格，招标人有权单方解除合同。每年合同期满经招标人考核合格后续签下一年度合同。</w:t>
      </w:r>
      <w:r/>
    </w:p>
    <w:p>
      <w:pPr>
        <w:contextualSpacing/>
        <w:ind w:firstLine="482"/>
        <w:spacing w:line="400" w:lineRule="exact"/>
        <w:rPr>
          <w:rFonts w:ascii="宋体" w:hAnsi="宋体"/>
          <w:bCs/>
          <w:sz w:val="24"/>
        </w:rPr>
      </w:pPr>
      <w:r>
        <w:rPr>
          <w:rFonts w:hint="eastAsia" w:ascii="宋体" w:hAnsi="宋体"/>
          <w:b/>
          <w:sz w:val="24"/>
        </w:rPr>
        <w:t xml:space="preserve">地点：</w:t>
      </w:r>
      <w:r>
        <w:rPr>
          <w:rFonts w:hint="eastAsia" w:ascii="宋体" w:hAnsi="宋体" w:cs="宋体"/>
          <w:sz w:val="24"/>
        </w:rPr>
        <w:t xml:space="preserve">常州市天宁区锦绣路18号</w:t>
      </w:r>
      <w:r/>
    </w:p>
    <w:p>
      <w:pPr>
        <w:contextualSpacing/>
        <w:ind w:firstLine="482"/>
        <w:spacing w:line="400" w:lineRule="exact"/>
        <w:rPr>
          <w:rFonts w:hint="eastAsia" w:ascii="宋体" w:hAnsi="宋体"/>
          <w:b/>
          <w:sz w:val="24"/>
        </w:rPr>
      </w:pPr>
      <w:r>
        <w:rPr>
          <w:rFonts w:hint="eastAsia" w:ascii="宋体" w:hAnsi="宋体"/>
          <w:b/>
          <w:sz w:val="24"/>
        </w:rPr>
        <w:t xml:space="preserve">2.付款条件（进度和方式）</w:t>
      </w:r>
      <w:r/>
    </w:p>
    <w:p>
      <w:pPr>
        <w:contextualSpacing/>
        <w:ind w:firstLine="480"/>
        <w:spacing w:line="400" w:lineRule="exact"/>
        <w:rPr>
          <w:rFonts w:hint="eastAsia" w:ascii="宋体" w:hAnsi="宋体"/>
          <w:sz w:val="24"/>
        </w:rPr>
      </w:pPr>
      <w:r>
        <w:rPr>
          <w:rFonts w:hint="eastAsia" w:ascii="宋体" w:hAnsi="宋体"/>
          <w:sz w:val="24"/>
        </w:rPr>
        <w:t xml:space="preserve">（</w:t>
      </w:r>
      <w:r>
        <w:rPr>
          <w:rFonts w:hint="eastAsia" w:ascii="宋体" w:hAnsi="宋体"/>
          <w:sz w:val="24"/>
          <w:lang w:val="en-US" w:eastAsia="zh-CN"/>
        </w:rPr>
        <w:t xml:space="preserve">1</w:t>
      </w:r>
      <w:r>
        <w:rPr>
          <w:rFonts w:hint="eastAsia" w:ascii="宋体" w:hAnsi="宋体"/>
          <w:sz w:val="24"/>
        </w:rPr>
        <w:t xml:space="preserve">）所有款项均以人民币支付。</w:t>
      </w:r>
      <w:r>
        <w:rPr>
          <w:rFonts w:hint="eastAsia" w:ascii="宋体" w:hAnsi="宋体"/>
          <w:sz w:val="24"/>
          <w:highlight w:val="yellow"/>
          <w:lang w:val="en-US" w:eastAsia="zh-CN"/>
        </w:rPr>
        <w:t xml:space="preserve">服务期限不足1年的，服务费用按实际服务期限结算。</w:t>
      </w:r>
      <w:r/>
    </w:p>
    <w:p>
      <w:pPr>
        <w:contextualSpacing/>
        <w:ind w:firstLine="480"/>
        <w:spacing w:line="400" w:lineRule="exact"/>
        <w:rPr>
          <w:rFonts w:hint="eastAsia"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2</w:t>
      </w:r>
      <w:r>
        <w:rPr>
          <w:rFonts w:hint="eastAsia" w:ascii="宋体" w:hAnsi="宋体" w:cs="宋体"/>
          <w:sz w:val="24"/>
        </w:rPr>
        <w:t xml:space="preserve">）按季度支付服务费。每月考核，中标单位根据考核结果，每季度按实际结算金额向采购人开具服务费正规发票。满足合同约定支付条件的，采购人自收到发票后10个工作日内支付。</w:t>
      </w:r>
      <w:r/>
    </w:p>
    <w:p>
      <w:pPr>
        <w:contextualSpacing/>
        <w:ind w:firstLine="482"/>
        <w:spacing w:line="400" w:lineRule="exact"/>
        <w:rPr>
          <w:rFonts w:hint="eastAsia" w:ascii="宋体" w:hAnsi="宋体" w:cs="宋体"/>
          <w:sz w:val="24"/>
        </w:rPr>
      </w:pPr>
      <w:r>
        <w:rPr>
          <w:rFonts w:hint="eastAsia" w:ascii="宋体" w:hAnsi="宋体" w:cs="宋体"/>
          <w:b/>
          <w:sz w:val="24"/>
        </w:rPr>
        <w:t xml:space="preserve">3.包装和运输：</w:t>
      </w:r>
      <w:r>
        <w:rPr>
          <w:rFonts w:hint="eastAsia" w:ascii="宋体" w:hAnsi="宋体" w:cs="宋体"/>
          <w:sz w:val="24"/>
        </w:rPr>
        <w:t xml:space="preserve">无。</w:t>
      </w:r>
      <w:r/>
    </w:p>
    <w:p>
      <w:pPr>
        <w:contextualSpacing/>
        <w:ind w:firstLine="482"/>
        <w:spacing w:line="400" w:lineRule="exact"/>
        <w:rPr>
          <w:rFonts w:hint="eastAsia" w:ascii="宋体" w:hAnsi="宋体" w:cs="宋体"/>
          <w:b/>
          <w:sz w:val="24"/>
        </w:rPr>
      </w:pPr>
      <w:r>
        <w:rPr>
          <w:rFonts w:hint="eastAsia" w:ascii="宋体" w:hAnsi="宋体" w:cs="宋体"/>
          <w:b/>
          <w:sz w:val="24"/>
        </w:rPr>
        <w:t xml:space="preserve">4.售后服务（质保期等）：</w:t>
      </w:r>
      <w:r>
        <w:rPr>
          <w:rFonts w:hint="eastAsia" w:ascii="宋体" w:hAnsi="宋体" w:cs="宋体"/>
          <w:sz w:val="24"/>
        </w:rPr>
        <w:t xml:space="preserve">无。</w:t>
      </w:r>
      <w:r/>
    </w:p>
    <w:p>
      <w:pPr>
        <w:contextualSpacing/>
        <w:ind w:firstLine="482"/>
        <w:spacing w:line="400" w:lineRule="exact"/>
        <w:rPr>
          <w:rFonts w:hint="eastAsia" w:ascii="宋体" w:hAnsi="宋体" w:cs="宋体"/>
          <w:i/>
          <w:sz w:val="24"/>
        </w:rPr>
      </w:pPr>
      <w:r>
        <w:rPr>
          <w:rFonts w:hint="eastAsia" w:ascii="宋体" w:hAnsi="宋体" w:cs="宋体"/>
          <w:b/>
          <w:sz w:val="24"/>
        </w:rPr>
        <w:t xml:space="preserve">5.保险：</w:t>
      </w:r>
      <w:r>
        <w:rPr>
          <w:rFonts w:hint="eastAsia" w:ascii="宋体" w:hAnsi="宋体" w:cs="宋体"/>
          <w:sz w:val="24"/>
        </w:rPr>
        <w:t xml:space="preserve">无。</w:t>
      </w:r>
      <w:r/>
    </w:p>
    <w:p>
      <w:pPr>
        <w:pStyle w:val="960"/>
        <w:ind w:left="0" w:firstLine="562"/>
        <w:spacing w:line="400" w:lineRule="exact"/>
        <w:rPr>
          <w:rFonts w:hint="eastAsia" w:ascii="宋体" w:hAnsi="宋体"/>
          <w:b/>
          <w:bCs/>
          <w:sz w:val="28"/>
          <w:szCs w:val="28"/>
          <w:lang w:eastAsia="zh-CN"/>
        </w:rPr>
      </w:pPr>
      <w:r>
        <w:rPr>
          <w:rFonts w:hint="eastAsia" w:ascii="宋体" w:hAnsi="宋体"/>
          <w:b/>
          <w:bCs/>
          <w:sz w:val="28"/>
          <w:szCs w:val="28"/>
          <w:lang w:eastAsia="zh-CN"/>
        </w:rPr>
        <w:t xml:space="preserve">三、技术要求</w:t>
      </w:r>
      <w:r/>
    </w:p>
    <w:p>
      <w:pPr>
        <w:contextualSpacing/>
        <w:ind w:firstLine="482"/>
        <w:spacing w:line="400" w:lineRule="exact"/>
        <w:rPr>
          <w:rFonts w:hint="eastAsia" w:ascii="宋体" w:hAnsi="宋体" w:cs="宋体"/>
          <w:b/>
          <w:sz w:val="24"/>
        </w:rPr>
      </w:pPr>
      <w:r>
        <w:rPr>
          <w:rFonts w:hint="eastAsia" w:ascii="宋体" w:hAnsi="宋体" w:cs="宋体"/>
          <w:b/>
          <w:sz w:val="24"/>
        </w:rPr>
        <w:t xml:space="preserve">1.基本要求</w:t>
      </w:r>
      <w:r/>
    </w:p>
    <w:p>
      <w:pPr>
        <w:ind w:firstLine="480"/>
        <w:spacing w:line="440" w:lineRule="exact"/>
        <w:rPr>
          <w:rFonts w:hint="eastAsia" w:ascii="宋体" w:hAnsi="宋体" w:cs="宋体"/>
          <w:sz w:val="24"/>
        </w:rPr>
      </w:pPr>
      <w:r>
        <w:rPr>
          <w:rFonts w:hint="eastAsia" w:ascii="宋体" w:hAnsi="宋体" w:cs="宋体"/>
          <w:sz w:val="24"/>
        </w:rPr>
        <w:t xml:space="preserve">（1）投标人应按照《中华人民共和国消防法》《江苏省消防条例》《单位消防安全管理规范》《江苏省企业事业单位内部治安保卫条例》《中小学、幼儿园安全防范要求（GBT 29315-2022）》等有关要求开展相关工作。</w:t>
      </w:r>
      <w:r/>
    </w:p>
    <w:p>
      <w:pPr>
        <w:ind w:firstLine="480"/>
        <w:spacing w:line="440" w:lineRule="exact"/>
        <w:rPr>
          <w:rFonts w:hint="eastAsia" w:ascii="宋体" w:hAnsi="宋体" w:cs="宋体"/>
          <w:sz w:val="24"/>
        </w:rPr>
      </w:pPr>
      <w:r>
        <w:rPr>
          <w:rFonts w:hint="eastAsia" w:ascii="宋体" w:hAnsi="宋体" w:cs="宋体"/>
          <w:sz w:val="24"/>
        </w:rPr>
        <w:t xml:space="preserve">（2）上班时间按规定统一着工作装，佩戴工作证，着装整洁，不吸烟、不酗酒；热情接待,服务周到,讲究礼貌,不和来访者争吵。</w:t>
      </w:r>
      <w:r/>
    </w:p>
    <w:p>
      <w:pPr>
        <w:ind w:firstLine="480"/>
        <w:spacing w:line="440" w:lineRule="exact"/>
        <w:rPr>
          <w:rFonts w:hint="eastAsia" w:ascii="宋体" w:hAnsi="宋体" w:cs="宋体"/>
          <w:sz w:val="24"/>
        </w:rPr>
      </w:pPr>
      <w:r>
        <w:rPr>
          <w:rFonts w:hint="eastAsia" w:ascii="宋体" w:hAnsi="宋体" w:cs="宋体"/>
          <w:sz w:val="24"/>
        </w:rPr>
        <w:t xml:space="preserve">（3）服务及管理制度健全，措施落实，责任明确，管理规范，台账齐全。全年无治安、刑事案件，火灾、交通事故和其他责任事故。</w:t>
      </w:r>
      <w:r/>
    </w:p>
    <w:p>
      <w:pPr>
        <w:ind w:firstLine="480"/>
        <w:spacing w:line="440" w:lineRule="exact"/>
        <w:rPr>
          <w:rFonts w:hint="eastAsia" w:ascii="宋体" w:hAnsi="宋体" w:cs="宋体"/>
          <w:sz w:val="24"/>
        </w:rPr>
      </w:pPr>
      <w:r>
        <w:rPr>
          <w:rFonts w:hint="eastAsia" w:ascii="宋体" w:hAnsi="宋体" w:cs="宋体"/>
          <w:sz w:val="24"/>
        </w:rPr>
        <w:t xml:space="preserve">（4）严格遵守招标人的纪律和制度，服从指挥，保持工作高水准，如有需要暂时离开岗位或下班时需及时汇报； </w:t>
      </w:r>
      <w:r/>
    </w:p>
    <w:p>
      <w:pPr>
        <w:ind w:firstLine="480"/>
        <w:spacing w:line="440" w:lineRule="exact"/>
        <w:rPr>
          <w:rFonts w:hint="eastAsia" w:ascii="宋体" w:hAnsi="宋体" w:cs="宋体"/>
          <w:sz w:val="24"/>
        </w:rPr>
      </w:pPr>
      <w:r>
        <w:rPr>
          <w:rFonts w:hint="eastAsia" w:ascii="宋体" w:hAnsi="宋体" w:cs="宋体"/>
          <w:sz w:val="24"/>
        </w:rPr>
        <w:t xml:space="preserve">（5）每月对消防器材检查一次，若需维护保养及时上报，开学及节假日前增加检查次数。日常工作中，接到任务通知或消防报警，5分钟内保安赶到现场。</w:t>
      </w:r>
      <w:r/>
    </w:p>
    <w:p>
      <w:pPr>
        <w:ind w:firstLine="480"/>
        <w:spacing w:line="440" w:lineRule="exact"/>
        <w:rPr>
          <w:rFonts w:hint="eastAsia" w:ascii="宋体" w:hAnsi="宋体" w:cs="宋体"/>
          <w:sz w:val="24"/>
        </w:rPr>
      </w:pPr>
      <w:r>
        <w:rPr>
          <w:rFonts w:hint="eastAsia" w:ascii="宋体" w:hAnsi="宋体" w:cs="宋体"/>
          <w:sz w:val="24"/>
        </w:rPr>
        <w:t xml:space="preserve">（6）</w:t>
      </w:r>
      <w:r>
        <w:rPr>
          <w:rFonts w:hint="eastAsia" w:ascii="宋体" w:hAnsi="宋体"/>
          <w:sz w:val="24"/>
        </w:rPr>
        <w:t xml:space="preserve">学校大门及其他各门的门卫管理、大门的定时开放管理及校园24小时巡查。巡视检查时关闭不需要的灯，检查锁门情况及电梯开关。</w:t>
      </w:r>
      <w:r>
        <w:rPr>
          <w:rFonts w:hint="eastAsia" w:ascii="宋体" w:hAnsi="宋体" w:cs="宋体"/>
          <w:sz w:val="24"/>
        </w:rPr>
        <w:t xml:space="preserve">维护和保证防盗、防火等报警监控设备的正常运行，对教学区的安全状况实行24小时监控，做好安全防范和日常巡视工作，及时发现和处理各种事故隐患，迅速有效地处置突发事件。</w:t>
      </w:r>
      <w:r/>
    </w:p>
    <w:p>
      <w:pPr>
        <w:ind w:firstLine="480"/>
        <w:spacing w:line="440" w:lineRule="exact"/>
        <w:rPr>
          <w:rFonts w:hint="eastAsia" w:ascii="宋体" w:hAnsi="宋体" w:cs="宋体"/>
          <w:sz w:val="24"/>
        </w:rPr>
      </w:pPr>
      <w:r>
        <w:rPr>
          <w:rFonts w:hint="eastAsia" w:ascii="宋体" w:hAnsi="宋体" w:cs="宋体"/>
          <w:sz w:val="24"/>
        </w:rPr>
        <w:t xml:space="preserve">（7）</w:t>
      </w:r>
      <w:r>
        <w:rPr>
          <w:rFonts w:hint="eastAsia" w:ascii="宋体" w:hAnsi="宋体"/>
          <w:sz w:val="24"/>
        </w:rPr>
        <w:t xml:space="preserve">上学放学高峰时段对进出人员及车辆的引导和秩序维护。</w:t>
      </w:r>
      <w:r>
        <w:rPr>
          <w:rFonts w:hint="eastAsia" w:ascii="宋体" w:hAnsi="宋体" w:cs="宋体"/>
          <w:sz w:val="24"/>
        </w:rPr>
        <w:t xml:space="preserve">加强巡查，保证车辆安全和道路畅通，做到车辆停放整齐，车位清洁卫生。</w:t>
      </w:r>
      <w:r/>
    </w:p>
    <w:p>
      <w:pPr>
        <w:ind w:firstLine="480"/>
        <w:spacing w:line="440" w:lineRule="exact"/>
        <w:rPr>
          <w:rFonts w:hint="eastAsia" w:ascii="宋体" w:hAnsi="宋体" w:cs="宋体"/>
          <w:sz w:val="24"/>
        </w:rPr>
      </w:pPr>
      <w:r>
        <w:rPr>
          <w:rFonts w:hint="eastAsia" w:ascii="宋体" w:hAnsi="宋体" w:cs="宋体"/>
          <w:sz w:val="24"/>
        </w:rPr>
        <w:t xml:space="preserve">（8）落实防火、防盗、防破坏等安全防范措施，发现服务区域内的安全隐患，及时报告招标人及管理方并协助予以处理。</w:t>
      </w:r>
      <w:r/>
    </w:p>
    <w:p>
      <w:pPr>
        <w:ind w:firstLine="480"/>
        <w:spacing w:line="440" w:lineRule="exact"/>
        <w:rPr>
          <w:rFonts w:hint="eastAsia" w:ascii="宋体" w:hAnsi="宋体" w:cs="宋体"/>
          <w:sz w:val="24"/>
        </w:rPr>
      </w:pPr>
      <w:r>
        <w:rPr>
          <w:rFonts w:hint="eastAsia" w:ascii="宋体" w:hAnsi="宋体" w:cs="宋体"/>
          <w:sz w:val="24"/>
        </w:rPr>
        <w:t xml:space="preserve">（9）投标人为保安人员配备制服及基本保安装备，加强对保安人员的在岗培训、监督和管理，确保安全服务的优质高效。</w:t>
      </w:r>
      <w:r/>
    </w:p>
    <w:p>
      <w:pPr>
        <w:ind w:firstLine="480"/>
        <w:spacing w:line="440" w:lineRule="exact"/>
        <w:rPr>
          <w:rFonts w:hint="eastAsia" w:ascii="宋体" w:hAnsi="宋体" w:cs="宋体"/>
          <w:sz w:val="24"/>
        </w:rPr>
      </w:pPr>
      <w:r>
        <w:rPr>
          <w:rFonts w:hint="eastAsia" w:ascii="宋体" w:hAnsi="宋体" w:cs="宋体"/>
          <w:sz w:val="24"/>
        </w:rPr>
        <w:t xml:space="preserve">（10）自觉接受招标人管理、监督和考核，因管理不善或工作失误造成损失的，应当承担相应的经济责任；构成犯罪的，依法追究刑事责任。</w:t>
      </w:r>
      <w:r/>
    </w:p>
    <w:p>
      <w:pPr>
        <w:ind w:firstLine="480"/>
        <w:spacing w:line="440" w:lineRule="exact"/>
        <w:rPr>
          <w:rFonts w:hint="eastAsia" w:ascii="宋体" w:hAnsi="宋体" w:cs="宋体"/>
          <w:sz w:val="24"/>
        </w:rPr>
      </w:pPr>
      <w:r>
        <w:rPr>
          <w:rFonts w:hint="eastAsia" w:ascii="宋体" w:hAnsi="宋体" w:cs="宋体"/>
          <w:sz w:val="24"/>
        </w:rPr>
        <w:t xml:space="preserve">（11）服务期间，需配置反恐器具等更新添置，须向招标人提出书面申请，经招标人审核同意，由招标人负责购置。</w:t>
      </w:r>
      <w:r/>
    </w:p>
    <w:p>
      <w:pPr>
        <w:ind w:firstLine="480"/>
        <w:spacing w:line="440" w:lineRule="exact"/>
        <w:rPr>
          <w:rFonts w:hint="eastAsia" w:ascii="宋体" w:hAnsi="宋体" w:cs="宋体"/>
          <w:sz w:val="24"/>
        </w:rPr>
      </w:pPr>
      <w:r>
        <w:rPr>
          <w:rFonts w:hint="eastAsia" w:ascii="宋体" w:hAnsi="宋体" w:cs="宋体"/>
          <w:sz w:val="24"/>
        </w:rPr>
        <w:t xml:space="preserve">（12）服务期间，因投标人人为因素造成设备、设施及工具损坏、丢失的，由投标人负责维修或赔偿。服务期满，如投标人不再继续服务，投标人交还给招标人的设备、设施及工具必须完好可用，否则要给予赔偿。</w:t>
      </w:r>
      <w:r/>
    </w:p>
    <w:p>
      <w:pPr>
        <w:ind w:firstLine="480"/>
        <w:spacing w:line="440" w:lineRule="exact"/>
        <w:rPr>
          <w:rFonts w:hint="eastAsia" w:ascii="宋体" w:hAnsi="宋体"/>
          <w:sz w:val="24"/>
        </w:rPr>
      </w:pPr>
      <w:r>
        <w:rPr>
          <w:rFonts w:hint="eastAsia" w:ascii="宋体" w:hAnsi="宋体" w:cs="宋体"/>
          <w:sz w:val="24"/>
        </w:rPr>
        <w:t xml:space="preserve">（13）</w:t>
      </w:r>
      <w:r>
        <w:rPr>
          <w:rFonts w:hint="eastAsia" w:ascii="宋体" w:hAnsi="宋体"/>
          <w:sz w:val="24"/>
        </w:rPr>
        <w:t xml:space="preserve">校内重大活动的安全警戒与秩序保障，配合学校做好重大事件的安全保卫工作。根据实际需要，临时调配保安人员，加强安保力量。</w:t>
      </w:r>
      <w:r/>
    </w:p>
    <w:p>
      <w:pPr>
        <w:ind w:firstLine="480"/>
        <w:spacing w:line="440" w:lineRule="exact"/>
        <w:rPr>
          <w:rFonts w:hint="eastAsia" w:ascii="宋体" w:hAnsi="宋体"/>
          <w:sz w:val="24"/>
        </w:rPr>
      </w:pPr>
      <w:r>
        <w:rPr>
          <w:rFonts w:hint="eastAsia" w:ascii="宋体" w:hAnsi="宋体" w:cs="宋体"/>
          <w:sz w:val="24"/>
        </w:rPr>
        <w:t xml:space="preserve">（14）</w:t>
      </w:r>
      <w:r>
        <w:rPr>
          <w:rFonts w:hint="eastAsia" w:ascii="宋体" w:hAnsi="宋体"/>
          <w:sz w:val="24"/>
        </w:rPr>
        <w:t xml:space="preserve">受理校区内各类纠纷和治安案件，配合招标人对违规事件的调查，协助公安机关对案件的排查。</w:t>
      </w:r>
      <w:r/>
    </w:p>
    <w:p>
      <w:pPr>
        <w:ind w:firstLine="480"/>
        <w:spacing w:line="440" w:lineRule="exact"/>
        <w:rPr>
          <w:rFonts w:hint="eastAsia" w:ascii="宋体" w:hAnsi="宋体"/>
          <w:sz w:val="24"/>
        </w:rPr>
      </w:pPr>
      <w:r>
        <w:rPr>
          <w:rFonts w:hint="eastAsia" w:ascii="宋体" w:hAnsi="宋体" w:cs="宋体"/>
          <w:sz w:val="24"/>
        </w:rPr>
        <w:t xml:space="preserve">（15）</w:t>
      </w:r>
      <w:r>
        <w:rPr>
          <w:rFonts w:hint="eastAsia" w:ascii="宋体" w:hAnsi="宋体"/>
          <w:sz w:val="24"/>
        </w:rPr>
        <w:t xml:space="preserve">做好门卫值班的日常台账工作，做好每天的交接班工作。</w:t>
      </w:r>
      <w:r/>
    </w:p>
    <w:p>
      <w:pPr>
        <w:ind w:firstLine="480"/>
        <w:spacing w:line="440" w:lineRule="exact"/>
        <w:rPr>
          <w:rFonts w:hint="eastAsia" w:ascii="宋体" w:hAnsi="宋体"/>
          <w:sz w:val="24"/>
        </w:rPr>
      </w:pPr>
      <w:r>
        <w:rPr>
          <w:rFonts w:hint="eastAsia" w:ascii="宋体" w:hAnsi="宋体" w:cs="宋体"/>
          <w:sz w:val="24"/>
        </w:rPr>
        <w:t xml:space="preserve">（16）</w:t>
      </w:r>
      <w:r>
        <w:rPr>
          <w:rFonts w:hint="eastAsia" w:ascii="宋体" w:hAnsi="宋体"/>
          <w:sz w:val="24"/>
        </w:rPr>
        <w:t xml:space="preserve">校园突发事件处置、灾害预防、火灾扑救，发现和制止校内暴力事件，随时准备提供紧急救助。做好日常消防的台账工作。</w:t>
      </w:r>
      <w:r/>
    </w:p>
    <w:p>
      <w:pPr>
        <w:ind w:firstLine="480"/>
        <w:spacing w:line="440" w:lineRule="exact"/>
        <w:rPr>
          <w:rFonts w:hint="eastAsia" w:ascii="宋体" w:hAnsi="宋体"/>
          <w:sz w:val="24"/>
        </w:rPr>
      </w:pPr>
      <w:r>
        <w:rPr>
          <w:rFonts w:hint="eastAsia" w:ascii="宋体" w:hAnsi="宋体" w:cs="宋体"/>
          <w:sz w:val="24"/>
        </w:rPr>
        <w:t xml:space="preserve">（17）</w:t>
      </w:r>
      <w:r>
        <w:rPr>
          <w:rFonts w:hint="eastAsia" w:ascii="宋体" w:hAnsi="宋体"/>
          <w:sz w:val="24"/>
        </w:rPr>
        <w:t xml:space="preserve">校园公共区域安全隐患检查、排除及时上报，违规纠正，有针对性地开展安全教育和提示。</w:t>
      </w:r>
      <w:r/>
    </w:p>
    <w:p>
      <w:pPr>
        <w:ind w:firstLine="480"/>
        <w:spacing w:line="440" w:lineRule="exact"/>
        <w:rPr>
          <w:rFonts w:hint="eastAsia" w:ascii="宋体" w:hAnsi="宋体"/>
          <w:sz w:val="24"/>
        </w:rPr>
      </w:pPr>
      <w:r>
        <w:rPr>
          <w:rFonts w:hint="eastAsia" w:ascii="宋体" w:hAnsi="宋体" w:cs="宋体"/>
          <w:sz w:val="24"/>
        </w:rPr>
        <w:t xml:space="preserve">（18）其他属于</w:t>
      </w:r>
      <w:r>
        <w:rPr>
          <w:rFonts w:hint="eastAsia" w:ascii="宋体" w:hAnsi="宋体"/>
          <w:sz w:val="24"/>
        </w:rPr>
        <w:t xml:space="preserve">服务范围内的工作以及招标人临时交办的任务。</w:t>
      </w:r>
      <w:r/>
    </w:p>
    <w:p>
      <w:pPr>
        <w:ind w:firstLine="480"/>
        <w:spacing w:line="440" w:lineRule="exact"/>
        <w:rPr>
          <w:rFonts w:hint="eastAsia" w:ascii="宋体" w:hAnsi="宋体"/>
          <w:sz w:val="24"/>
        </w:rPr>
      </w:pPr>
      <w:r>
        <w:rPr>
          <w:rFonts w:hint="eastAsia" w:ascii="宋体" w:hAnsi="宋体" w:cs="宋体"/>
          <w:sz w:val="24"/>
        </w:rPr>
        <w:t xml:space="preserve">（19）</w:t>
      </w:r>
      <w:r>
        <w:rPr>
          <w:rFonts w:hint="eastAsia" w:ascii="宋体" w:hAnsi="宋体"/>
          <w:sz w:val="24"/>
        </w:rPr>
        <w:t xml:space="preserve">配合做好学校基建工地的安全管理工作。</w:t>
      </w:r>
      <w:r/>
    </w:p>
    <w:p>
      <w:pPr>
        <w:ind w:firstLine="480"/>
        <w:spacing w:line="440" w:lineRule="exact"/>
        <w:rPr>
          <w:rFonts w:hint="eastAsia" w:ascii="宋体" w:hAnsi="宋体"/>
          <w:sz w:val="24"/>
        </w:rPr>
      </w:pPr>
      <w:r>
        <w:rPr>
          <w:rFonts w:hint="eastAsia" w:ascii="宋体" w:hAnsi="宋体" w:cs="宋体"/>
          <w:sz w:val="24"/>
        </w:rPr>
        <w:t xml:space="preserve">（20）</w:t>
      </w:r>
      <w:r>
        <w:rPr>
          <w:rFonts w:hint="eastAsia" w:ascii="宋体" w:hAnsi="宋体"/>
          <w:sz w:val="24"/>
        </w:rPr>
        <w:t xml:space="preserve">与招标人共同组建义务消防队。</w:t>
      </w:r>
      <w:r/>
    </w:p>
    <w:p>
      <w:pPr>
        <w:ind w:firstLine="480"/>
        <w:spacing w:line="440" w:lineRule="exact"/>
        <w:rPr>
          <w:rFonts w:hint="eastAsia" w:ascii="宋体" w:hAnsi="宋体"/>
          <w:sz w:val="24"/>
        </w:rPr>
      </w:pPr>
      <w:r>
        <w:rPr>
          <w:rFonts w:hint="eastAsia" w:ascii="宋体" w:hAnsi="宋体" w:cs="宋体"/>
          <w:sz w:val="24"/>
        </w:rPr>
        <w:t xml:space="preserve">（21）</w:t>
      </w:r>
      <w:r>
        <w:rPr>
          <w:rFonts w:hint="eastAsia" w:ascii="宋体" w:hAnsi="宋体"/>
          <w:sz w:val="24"/>
        </w:rPr>
        <w:t xml:space="preserve">定期打扫值班室，包括门窗保洁，窗台保洁，地面保洁，值班室物品摆放整齐，值班室内及周边无垃圾、无烟头。</w:t>
      </w:r>
      <w:r/>
    </w:p>
    <w:p>
      <w:pPr>
        <w:ind w:firstLine="480"/>
        <w:spacing w:line="440" w:lineRule="exact"/>
        <w:rPr>
          <w:rFonts w:hint="eastAsia" w:ascii="宋体" w:hAnsi="宋体"/>
          <w:sz w:val="24"/>
        </w:rPr>
      </w:pPr>
      <w:r>
        <w:rPr>
          <w:rFonts w:hint="eastAsia" w:ascii="宋体" w:hAnsi="宋体" w:cs="宋体"/>
          <w:sz w:val="24"/>
        </w:rPr>
        <w:t xml:space="preserve">（22）</w:t>
      </w:r>
      <w:r>
        <w:rPr>
          <w:rFonts w:hint="eastAsia" w:ascii="宋体" w:hAnsi="宋体"/>
          <w:sz w:val="24"/>
        </w:rPr>
        <w:t xml:space="preserve">不得将本项目进行转包。</w:t>
      </w:r>
      <w:r/>
    </w:p>
    <w:p>
      <w:pPr>
        <w:contextualSpacing/>
        <w:ind w:firstLine="482"/>
        <w:spacing w:line="400" w:lineRule="exact"/>
        <w:rPr>
          <w:rFonts w:hint="eastAsia" w:ascii="宋体" w:hAnsi="宋体" w:cs="宋体"/>
          <w:b/>
          <w:sz w:val="24"/>
        </w:rPr>
      </w:pPr>
      <w:r>
        <w:rPr>
          <w:rFonts w:hint="eastAsia" w:ascii="宋体" w:hAnsi="宋体" w:cs="宋体"/>
          <w:b/>
          <w:sz w:val="24"/>
        </w:rPr>
        <w:t xml:space="preserve">2.服务内容及要求</w:t>
      </w:r>
      <w:r/>
    </w:p>
    <w:p>
      <w:pPr>
        <w:ind w:firstLine="482"/>
        <w:jc w:val="left"/>
        <w:spacing w:line="400" w:lineRule="exact"/>
        <w:widowControl/>
        <w:rPr>
          <w:rFonts w:hint="eastAsia" w:ascii="宋体" w:hAnsi="宋体" w:cs="宋体"/>
          <w:b/>
          <w:bCs/>
          <w:sz w:val="24"/>
        </w:rPr>
      </w:pPr>
      <w:r>
        <w:rPr>
          <w:rFonts w:hint="eastAsia" w:ascii="宋体" w:hAnsi="宋体" w:cs="宋体"/>
          <w:b/>
          <w:bCs/>
          <w:sz w:val="24"/>
        </w:rPr>
        <w:t xml:space="preserve">（1）项目概况及简要说明</w:t>
      </w:r>
      <w:r/>
    </w:p>
    <w:p>
      <w:pPr>
        <w:ind w:firstLine="480"/>
        <w:spacing w:line="440" w:lineRule="exact"/>
        <w:rPr>
          <w:rFonts w:hint="eastAsia" w:ascii="宋体" w:hAnsi="宋体" w:cs="宋体"/>
          <w:sz w:val="24"/>
        </w:rPr>
      </w:pPr>
      <w:r>
        <w:rPr>
          <w:rFonts w:hint="eastAsia" w:ascii="宋体" w:hAnsi="宋体" w:cs="宋体"/>
          <w:sz w:val="24"/>
        </w:rPr>
        <w:t xml:space="preserve">常州卫生高等职业技术学校位于常州市天宁区锦绣路18号,在校师生人数3000人左右,校园占地面积76亩，建筑面积6万平方米。常州卫生高等职业技术学校位于常州市天宁区锦绣路18号,2006年投入使用，在校师生人数3000人左右,校园占地面积76亩，建筑面积6万平方米。其中：校内配备火灾自动报警系统、消火栓系统、喷淋系统等，高压配电房供电由10kV锦绣线输入，机房设有2台1250KVA变压器及全自动化信息采集和计算机控制管理平台。采购内容主要包括保安服务、消防（监控）控制室值班值守、配电房值班值守等。</w:t>
      </w:r>
      <w:r/>
    </w:p>
    <w:p>
      <w:pPr>
        <w:ind w:firstLine="482"/>
        <w:jc w:val="left"/>
        <w:spacing w:line="400" w:lineRule="exact"/>
        <w:widowControl/>
        <w:rPr>
          <w:rFonts w:hint="eastAsia" w:ascii="宋体" w:hAnsi="宋体" w:cs="宋体"/>
          <w:b/>
          <w:bCs/>
          <w:sz w:val="24"/>
        </w:rPr>
      </w:pPr>
      <w:r>
        <w:rPr>
          <w:rFonts w:hint="eastAsia" w:ascii="宋体" w:hAnsi="宋体" w:cs="宋体"/>
          <w:b/>
          <w:bCs/>
          <w:sz w:val="24"/>
        </w:rPr>
        <w:t xml:space="preserve">（2）主要服务区域及主要内容</w:t>
      </w:r>
      <w:r/>
    </w:p>
    <w:p>
      <w:pPr>
        <w:ind w:firstLine="480"/>
        <w:spacing w:line="440" w:lineRule="exact"/>
        <w:rPr>
          <w:rFonts w:hint="eastAsia" w:ascii="宋体" w:hAnsi="宋体" w:cs="宋体"/>
          <w:sz w:val="24"/>
        </w:rPr>
      </w:pPr>
      <w:r>
        <w:rPr>
          <w:rFonts w:hint="eastAsia" w:ascii="宋体" w:hAnsi="宋体" w:cs="宋体"/>
          <w:sz w:val="24"/>
        </w:rPr>
        <w:t xml:space="preserve">1）负责出入口的管理、物品检查和人员引导工作；</w:t>
      </w:r>
      <w:r/>
    </w:p>
    <w:p>
      <w:pPr>
        <w:ind w:firstLine="480"/>
        <w:spacing w:line="440" w:lineRule="exact"/>
        <w:rPr>
          <w:rFonts w:hint="eastAsia" w:ascii="宋体" w:hAnsi="宋体" w:cs="宋体"/>
          <w:sz w:val="24"/>
        </w:rPr>
      </w:pPr>
      <w:r>
        <w:rPr>
          <w:rFonts w:hint="eastAsia" w:ascii="宋体" w:hAnsi="宋体" w:cs="宋体"/>
          <w:sz w:val="24"/>
        </w:rPr>
        <w:t xml:space="preserve">2）内部安保巡逻及应急处置工作；</w:t>
      </w:r>
      <w:r/>
    </w:p>
    <w:p>
      <w:pPr>
        <w:ind w:firstLine="480"/>
        <w:spacing w:line="440" w:lineRule="exact"/>
        <w:rPr>
          <w:rFonts w:hint="eastAsia" w:ascii="宋体" w:hAnsi="宋体" w:cs="宋体"/>
          <w:sz w:val="24"/>
        </w:rPr>
      </w:pPr>
      <w:r>
        <w:rPr>
          <w:rFonts w:hint="eastAsia" w:ascii="宋体" w:hAnsi="宋体" w:cs="宋体"/>
          <w:sz w:val="24"/>
        </w:rPr>
        <w:t xml:space="preserve">3）消防安全巡查及灭火疏散工作；</w:t>
      </w:r>
      <w:r/>
    </w:p>
    <w:p>
      <w:pPr>
        <w:ind w:firstLine="480"/>
        <w:spacing w:line="440" w:lineRule="exact"/>
        <w:rPr>
          <w:rFonts w:hint="eastAsia" w:ascii="宋体" w:hAnsi="宋体" w:cs="宋体"/>
          <w:sz w:val="24"/>
        </w:rPr>
      </w:pPr>
      <w:r>
        <w:rPr>
          <w:rFonts w:hint="eastAsia" w:ascii="宋体" w:hAnsi="宋体" w:cs="宋体"/>
          <w:sz w:val="24"/>
        </w:rPr>
        <w:t xml:space="preserve">4）按要求定期开展安保、消防演练；</w:t>
      </w:r>
      <w:r/>
    </w:p>
    <w:p>
      <w:pPr>
        <w:ind w:firstLine="480"/>
        <w:spacing w:line="440" w:lineRule="exact"/>
        <w:rPr>
          <w:rFonts w:hint="eastAsia" w:ascii="宋体" w:hAnsi="宋体" w:cs="宋体"/>
          <w:sz w:val="24"/>
        </w:rPr>
      </w:pPr>
      <w:r>
        <w:rPr>
          <w:rFonts w:hint="eastAsia" w:ascii="宋体" w:hAnsi="宋体" w:cs="宋体"/>
          <w:sz w:val="24"/>
        </w:rPr>
        <w:t xml:space="preserve">5）成为学校微型消防站和义务消防队成员；</w:t>
      </w:r>
      <w:r/>
    </w:p>
    <w:p>
      <w:pPr>
        <w:ind w:firstLine="480"/>
        <w:spacing w:line="440" w:lineRule="exact"/>
        <w:rPr>
          <w:rFonts w:hint="eastAsia" w:ascii="宋体" w:hAnsi="宋体" w:cs="宋体"/>
          <w:sz w:val="24"/>
        </w:rPr>
      </w:pPr>
      <w:r>
        <w:rPr>
          <w:rFonts w:hint="eastAsia" w:ascii="宋体" w:hAnsi="宋体" w:cs="宋体"/>
          <w:sz w:val="24"/>
        </w:rPr>
        <w:t xml:space="preserve">6）消防（监控）控制室值班值守；</w:t>
      </w:r>
      <w:r/>
    </w:p>
    <w:p>
      <w:pPr>
        <w:ind w:firstLine="480"/>
        <w:spacing w:line="440" w:lineRule="exact"/>
        <w:rPr>
          <w:rFonts w:hint="eastAsia" w:ascii="宋体" w:hAnsi="宋体" w:cs="宋体"/>
          <w:sz w:val="24"/>
        </w:rPr>
      </w:pPr>
      <w:r>
        <w:rPr>
          <w:rFonts w:hint="eastAsia" w:ascii="宋体" w:hAnsi="宋体" w:cs="宋体"/>
          <w:sz w:val="24"/>
        </w:rPr>
        <w:t xml:space="preserve">7）配电房值班值守；</w:t>
      </w:r>
      <w:r/>
    </w:p>
    <w:p>
      <w:pPr>
        <w:ind w:firstLine="480"/>
        <w:spacing w:line="440" w:lineRule="exact"/>
        <w:rPr>
          <w:rFonts w:hint="eastAsia" w:ascii="宋体" w:hAnsi="宋体" w:cs="宋体"/>
          <w:sz w:val="24"/>
        </w:rPr>
      </w:pPr>
      <w:r>
        <w:rPr>
          <w:rFonts w:hint="eastAsia" w:ascii="宋体" w:hAnsi="宋体" w:cs="宋体"/>
          <w:sz w:val="24"/>
        </w:rPr>
        <w:t xml:space="preserve">8）协助招标人做好其他工作。</w:t>
      </w:r>
      <w:r/>
    </w:p>
    <w:p>
      <w:pPr>
        <w:ind w:firstLine="482"/>
        <w:jc w:val="left"/>
        <w:spacing w:line="400" w:lineRule="exact"/>
        <w:rPr>
          <w:rFonts w:hint="eastAsia" w:ascii="宋体" w:hAnsi="宋体" w:cs="宋体"/>
          <w:b/>
          <w:bCs/>
          <w:sz w:val="24"/>
        </w:rPr>
      </w:pPr>
      <w:r>
        <w:rPr>
          <w:rFonts w:hint="eastAsia" w:ascii="宋体" w:hAnsi="宋体" w:cs="宋体"/>
          <w:b/>
          <w:bCs/>
          <w:sz w:val="24"/>
          <w:szCs w:val="24"/>
        </w:rPr>
        <w:t xml:space="preserve">（3）专业维保服务及管理事项清单</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投标人应为以下专业维保服务及管理事项提供必要配合：空调机组专业维保；变配电系统预防性试验；电梯专业维保；电梯紧急通话系统专业维保；消防报警系统专业维保；其他专业维保。</w:t>
      </w:r>
      <w:r/>
    </w:p>
    <w:p>
      <w:pPr>
        <w:ind w:firstLine="482"/>
        <w:jc w:val="left"/>
        <w:spacing w:line="400" w:lineRule="exact"/>
        <w:rPr>
          <w:rFonts w:hint="eastAsia" w:ascii="宋体" w:hAnsi="宋体" w:cs="宋体"/>
          <w:b/>
          <w:bCs/>
          <w:sz w:val="24"/>
          <w:szCs w:val="24"/>
        </w:rPr>
      </w:pPr>
      <w:r>
        <w:rPr>
          <w:rFonts w:hint="eastAsia" w:ascii="宋体" w:hAnsi="宋体" w:cs="宋体"/>
          <w:b/>
          <w:bCs/>
          <w:sz w:val="24"/>
          <w:szCs w:val="24"/>
        </w:rPr>
        <w:t xml:space="preserve">（4）服务要求</w:t>
      </w:r>
      <w:r/>
    </w:p>
    <w:p>
      <w:pPr>
        <w:ind w:firstLine="480"/>
        <w:spacing w:line="440" w:lineRule="exact"/>
        <w:rPr>
          <w:rFonts w:hint="eastAsia" w:ascii="宋体" w:hAnsi="宋体"/>
          <w:b/>
          <w:bCs/>
          <w:sz w:val="24"/>
        </w:rPr>
      </w:pPr>
      <w:r>
        <w:rPr>
          <w:rFonts w:hint="eastAsia" w:ascii="宋体" w:hAnsi="宋体"/>
          <w:b/>
          <w:bCs/>
          <w:sz w:val="24"/>
        </w:rPr>
        <w:t xml:space="preserve">保安服务：</w:t>
      </w:r>
      <w:r/>
    </w:p>
    <w:p>
      <w:pPr>
        <w:ind w:firstLine="480"/>
        <w:spacing w:line="440" w:lineRule="exact"/>
        <w:rPr>
          <w:rFonts w:hint="eastAsia" w:ascii="宋体" w:hAnsi="宋体"/>
          <w:b/>
          <w:bCs/>
          <w:sz w:val="24"/>
        </w:rPr>
      </w:pPr>
      <w:r>
        <w:rPr>
          <w:rFonts w:hint="eastAsia" w:ascii="宋体" w:hAnsi="宋体"/>
          <w:b/>
          <w:bCs/>
          <w:sz w:val="24"/>
        </w:rPr>
        <w:t xml:space="preserve">1）门岗值守管理</w:t>
      </w:r>
      <w:r/>
    </w:p>
    <w:p>
      <w:pPr>
        <w:ind w:firstLine="480"/>
        <w:spacing w:line="440" w:lineRule="exact"/>
        <w:rPr>
          <w:rFonts w:hint="eastAsia" w:ascii="宋体" w:hAnsi="宋体"/>
          <w:sz w:val="24"/>
        </w:rPr>
      </w:pPr>
      <w:r>
        <w:rPr>
          <w:rFonts w:hint="eastAsia" w:ascii="宋体" w:hAnsi="宋体" w:cs="宋体"/>
          <w:sz w:val="24"/>
        </w:rPr>
        <w:t xml:space="preserve">①</w:t>
      </w:r>
      <w:r>
        <w:rPr>
          <w:rFonts w:hint="eastAsia" w:ascii="宋体" w:hAnsi="宋体"/>
          <w:sz w:val="24"/>
        </w:rPr>
        <w:t xml:space="preserve">实行24小时门卫管理。上午</w:t>
      </w:r>
      <w:r>
        <w:rPr>
          <w:rFonts w:ascii="宋体" w:hAnsi="宋体"/>
          <w:b/>
          <w:sz w:val="24"/>
        </w:rPr>
        <w:t xml:space="preserve">7</w:t>
      </w:r>
      <w:r>
        <w:rPr>
          <w:rFonts w:hint="eastAsia" w:ascii="宋体" w:hAnsi="宋体"/>
          <w:b/>
          <w:sz w:val="24"/>
        </w:rPr>
        <w:t xml:space="preserve">:00</w:t>
      </w:r>
      <w:r>
        <w:rPr>
          <w:rFonts w:hint="eastAsia" w:ascii="宋体" w:hAnsi="宋体"/>
          <w:sz w:val="24"/>
        </w:rPr>
        <w:t xml:space="preserve">到下午6点，学校门卫必须有一人站岗值勤，站姿规范、状态良好，较好地体现学校形象。</w:t>
      </w:r>
      <w:r/>
    </w:p>
    <w:p>
      <w:pPr>
        <w:ind w:firstLine="480"/>
        <w:spacing w:line="440" w:lineRule="exact"/>
        <w:rPr>
          <w:rFonts w:hint="eastAsia" w:ascii="宋体" w:hAnsi="宋体"/>
          <w:sz w:val="24"/>
        </w:rPr>
      </w:pPr>
      <w:r>
        <w:rPr>
          <w:rFonts w:ascii="Calibri" w:hAnsi="Calibri" w:cs="Calibri"/>
          <w:sz w:val="24"/>
        </w:rPr>
        <w:t xml:space="preserve">②</w:t>
      </w:r>
      <w:r>
        <w:rPr>
          <w:rFonts w:hint="eastAsia" w:ascii="宋体" w:hAnsi="宋体"/>
          <w:sz w:val="24"/>
        </w:rPr>
        <w:t xml:space="preserve">校外来访人员需持有关证件填写会客单，离校时应将被会见人签过字的会客单交给门卫留存备查。</w:t>
      </w:r>
      <w:r/>
    </w:p>
    <w:p>
      <w:pPr>
        <w:ind w:firstLine="480"/>
        <w:spacing w:line="440" w:lineRule="exact"/>
        <w:rPr>
          <w:rFonts w:hint="eastAsia" w:ascii="宋体" w:hAnsi="宋体"/>
          <w:sz w:val="24"/>
        </w:rPr>
      </w:pPr>
      <w:r>
        <w:rPr>
          <w:rFonts w:ascii="Calibri" w:hAnsi="Calibri" w:cs="Calibri"/>
          <w:sz w:val="24"/>
        </w:rPr>
        <w:t xml:space="preserve">③</w:t>
      </w:r>
      <w:r>
        <w:rPr>
          <w:rFonts w:hint="eastAsia" w:ascii="宋体" w:hAnsi="宋体"/>
          <w:sz w:val="24"/>
        </w:rPr>
        <w:t xml:space="preserve">家长会见校长、老师，要电话联系被访老师并征得同意，填写会客单后方可进校。</w:t>
      </w:r>
      <w:r/>
    </w:p>
    <w:p>
      <w:pPr>
        <w:ind w:firstLine="480"/>
        <w:spacing w:line="440" w:lineRule="exact"/>
        <w:rPr>
          <w:rFonts w:hint="eastAsia" w:ascii="宋体" w:hAnsi="宋体"/>
          <w:sz w:val="24"/>
        </w:rPr>
      </w:pPr>
      <w:r>
        <w:rPr>
          <w:rFonts w:hint="eastAsia" w:ascii="宋体" w:hAnsi="宋体" w:cs="宋体"/>
          <w:sz w:val="24"/>
        </w:rPr>
        <w:t xml:space="preserve">④</w:t>
      </w:r>
      <w:r>
        <w:rPr>
          <w:rFonts w:hint="eastAsia" w:ascii="宋体" w:hAnsi="宋体"/>
          <w:sz w:val="24"/>
        </w:rPr>
        <w:t xml:space="preserve">违反或不服以上规定的人员，不得放其进入校园。</w:t>
      </w:r>
      <w:r/>
    </w:p>
    <w:p>
      <w:pPr>
        <w:ind w:firstLine="480"/>
        <w:spacing w:line="440" w:lineRule="exact"/>
        <w:rPr>
          <w:rFonts w:hint="eastAsia" w:ascii="宋体" w:hAnsi="宋体"/>
          <w:sz w:val="24"/>
        </w:rPr>
      </w:pPr>
      <w:r>
        <w:rPr>
          <w:rFonts w:hint="eastAsia" w:ascii="宋体" w:hAnsi="宋体" w:cs="宋体"/>
          <w:sz w:val="24"/>
        </w:rPr>
        <w:t xml:space="preserve">⑤</w:t>
      </w:r>
      <w:r>
        <w:rPr>
          <w:rFonts w:hint="eastAsia" w:ascii="宋体" w:hAnsi="宋体"/>
          <w:sz w:val="24"/>
        </w:rPr>
        <w:t xml:space="preserve">学校开展对外活动，按学校通知执行。</w:t>
      </w:r>
      <w:r/>
    </w:p>
    <w:p>
      <w:pPr>
        <w:ind w:firstLine="480"/>
        <w:spacing w:line="440" w:lineRule="exact"/>
        <w:rPr>
          <w:rFonts w:hint="eastAsia" w:ascii="宋体" w:hAnsi="宋体"/>
          <w:sz w:val="24"/>
        </w:rPr>
      </w:pPr>
      <w:r>
        <w:rPr>
          <w:rFonts w:hint="eastAsia" w:ascii="宋体" w:hAnsi="宋体" w:cs="宋体"/>
          <w:sz w:val="24"/>
        </w:rPr>
        <w:t xml:space="preserve">⑥</w:t>
      </w:r>
      <w:r>
        <w:rPr>
          <w:rFonts w:hint="eastAsia" w:ascii="宋体" w:hAnsi="宋体"/>
          <w:sz w:val="24"/>
        </w:rPr>
        <w:t xml:space="preserve">遵守学校制定的门岗管理其他规定。</w:t>
      </w:r>
      <w:r/>
    </w:p>
    <w:p>
      <w:pPr>
        <w:ind w:firstLine="480"/>
        <w:spacing w:line="440" w:lineRule="exact"/>
        <w:rPr>
          <w:rFonts w:hint="eastAsia" w:ascii="宋体" w:hAnsi="宋体"/>
          <w:sz w:val="24"/>
        </w:rPr>
      </w:pPr>
      <w:r>
        <w:rPr>
          <w:rFonts w:hint="eastAsia" w:ascii="宋体" w:hAnsi="宋体" w:cs="宋体"/>
          <w:sz w:val="24"/>
        </w:rPr>
        <w:t xml:space="preserve">⑦</w:t>
      </w:r>
      <w:r>
        <w:rPr>
          <w:rFonts w:hint="eastAsia" w:ascii="宋体" w:hAnsi="宋体"/>
          <w:sz w:val="24"/>
        </w:rPr>
        <w:t xml:space="preserve">坚持24小时值班制度，白班不少于5人，晚班不少于3人，每班时长不超过12小时。值班人员要尽职尽责，必须当班人员同时到岗，坚守岗位，接班人不到岗，交班人不得离岗。提高警惕，搞好安全保卫工作。加强校内外巡视，加强夜间巡视，严禁空岗、漏岗。</w:t>
      </w:r>
      <w:r/>
    </w:p>
    <w:p>
      <w:pPr>
        <w:ind w:firstLine="480"/>
        <w:spacing w:line="440" w:lineRule="exact"/>
        <w:rPr>
          <w:rFonts w:hint="eastAsia" w:ascii="宋体" w:hAnsi="宋体"/>
          <w:sz w:val="24"/>
        </w:rPr>
      </w:pPr>
      <w:r>
        <w:rPr>
          <w:rFonts w:hint="eastAsia" w:ascii="宋体" w:hAnsi="宋体" w:cs="宋体"/>
          <w:sz w:val="24"/>
        </w:rPr>
        <w:t xml:space="preserve">⑧</w:t>
      </w:r>
      <w:r>
        <w:rPr>
          <w:rFonts w:hint="eastAsia" w:ascii="宋体" w:hAnsi="宋体"/>
          <w:sz w:val="24"/>
        </w:rPr>
        <w:t xml:space="preserve">协助师生收发报纸、信件、邮件等，确保收发工作准确、及时。</w:t>
      </w:r>
      <w:r/>
    </w:p>
    <w:p>
      <w:pPr>
        <w:ind w:firstLine="480"/>
        <w:spacing w:line="440" w:lineRule="exact"/>
        <w:rPr>
          <w:rFonts w:hint="eastAsia" w:ascii="宋体" w:hAnsi="宋体"/>
          <w:b/>
          <w:bCs/>
          <w:sz w:val="24"/>
        </w:rPr>
      </w:pPr>
      <w:r>
        <w:rPr>
          <w:rFonts w:hint="eastAsia" w:ascii="宋体" w:hAnsi="宋体"/>
          <w:b/>
          <w:bCs/>
          <w:sz w:val="24"/>
        </w:rPr>
        <w:t xml:space="preserve">2）车辆管理</w:t>
      </w:r>
      <w:r/>
    </w:p>
    <w:p>
      <w:pPr>
        <w:ind w:firstLine="480"/>
        <w:spacing w:line="440" w:lineRule="exact"/>
        <w:rPr>
          <w:rFonts w:hint="eastAsia" w:ascii="宋体" w:hAnsi="宋体"/>
          <w:sz w:val="24"/>
        </w:rPr>
      </w:pPr>
      <w:r>
        <w:rPr>
          <w:rFonts w:hint="eastAsia" w:ascii="宋体" w:hAnsi="宋体" w:cs="宋体"/>
          <w:sz w:val="24"/>
        </w:rPr>
        <w:t xml:space="preserve">①</w:t>
      </w:r>
      <w:r>
        <w:rPr>
          <w:rFonts w:hint="eastAsia" w:ascii="宋体" w:hAnsi="宋体"/>
          <w:sz w:val="24"/>
        </w:rPr>
        <w:t xml:space="preserve">除经招标人同意备案的送货车辆和教职工自备车辆，其他进入学校校园的车辆一律登记后放入。</w:t>
      </w:r>
      <w:r/>
    </w:p>
    <w:p>
      <w:pPr>
        <w:ind w:firstLine="480"/>
        <w:spacing w:line="440" w:lineRule="exact"/>
        <w:rPr>
          <w:rFonts w:hint="eastAsia" w:ascii="宋体" w:hAnsi="宋体"/>
          <w:sz w:val="24"/>
        </w:rPr>
      </w:pPr>
      <w:r>
        <w:rPr>
          <w:rFonts w:ascii="Calibri" w:hAnsi="Calibri" w:cs="Calibri"/>
          <w:sz w:val="24"/>
        </w:rPr>
        <w:t xml:space="preserve">②</w:t>
      </w:r>
      <w:r>
        <w:rPr>
          <w:rFonts w:hint="eastAsia" w:ascii="宋体" w:hAnsi="宋体"/>
          <w:sz w:val="24"/>
        </w:rPr>
        <w:t xml:space="preserve">所有机动车进入校内禁止鸣号，限速5公里行驶，不得随便占道停放。</w:t>
      </w:r>
      <w:r/>
    </w:p>
    <w:p>
      <w:pPr>
        <w:ind w:firstLine="480"/>
        <w:spacing w:line="440" w:lineRule="exact"/>
        <w:rPr>
          <w:rFonts w:hint="eastAsia" w:ascii="宋体" w:hAnsi="宋体"/>
          <w:sz w:val="24"/>
        </w:rPr>
      </w:pPr>
      <w:r>
        <w:rPr>
          <w:rFonts w:ascii="Calibri" w:hAnsi="Calibri" w:cs="Calibri"/>
          <w:sz w:val="24"/>
        </w:rPr>
        <w:t xml:space="preserve">③</w:t>
      </w:r>
      <w:r>
        <w:rPr>
          <w:rFonts w:hint="eastAsia" w:ascii="宋体" w:hAnsi="宋体"/>
          <w:sz w:val="24"/>
        </w:rPr>
        <w:t xml:space="preserve">公务车辆问清情况并查验相关证件后，予以放行。</w:t>
      </w:r>
      <w:r/>
    </w:p>
    <w:p>
      <w:pPr>
        <w:ind w:firstLine="480"/>
        <w:spacing w:line="440" w:lineRule="exact"/>
        <w:rPr>
          <w:rFonts w:hint="eastAsia" w:ascii="宋体" w:hAnsi="宋体"/>
          <w:sz w:val="24"/>
        </w:rPr>
      </w:pPr>
      <w:r>
        <w:rPr>
          <w:rFonts w:hint="eastAsia" w:ascii="宋体" w:hAnsi="宋体"/>
          <w:sz w:val="24"/>
        </w:rPr>
        <w:t xml:space="preserve">④对进出学校大门的骑行车辆，注意牌照的齐全及车锁的完好情况。骑行车辆进出校门要下车推行。</w:t>
      </w:r>
      <w:r/>
    </w:p>
    <w:p>
      <w:pPr>
        <w:ind w:firstLine="480"/>
        <w:spacing w:line="440" w:lineRule="exact"/>
        <w:rPr>
          <w:rFonts w:hint="eastAsia" w:ascii="宋体" w:hAnsi="宋体"/>
          <w:sz w:val="24"/>
        </w:rPr>
      </w:pPr>
      <w:r>
        <w:rPr>
          <w:rFonts w:hint="eastAsia" w:ascii="宋体" w:hAnsi="宋体" w:cs="宋体"/>
          <w:sz w:val="24"/>
        </w:rPr>
        <w:t xml:space="preserve">⑤</w:t>
      </w:r>
      <w:r>
        <w:rPr>
          <w:rFonts w:hint="eastAsia" w:ascii="宋体" w:hAnsi="宋体"/>
          <w:sz w:val="24"/>
        </w:rPr>
        <w:t xml:space="preserve">遇学校承办各类会议，需指挥好外来车辆的停放。</w:t>
      </w:r>
      <w:r/>
    </w:p>
    <w:p>
      <w:pPr>
        <w:ind w:firstLine="480"/>
        <w:spacing w:line="440" w:lineRule="exact"/>
        <w:rPr>
          <w:rFonts w:hint="eastAsia" w:ascii="宋体" w:hAnsi="宋体"/>
          <w:b/>
          <w:bCs/>
          <w:sz w:val="24"/>
        </w:rPr>
      </w:pPr>
      <w:r>
        <w:rPr>
          <w:rFonts w:hint="eastAsia" w:ascii="宋体" w:hAnsi="宋体"/>
          <w:b/>
          <w:bCs/>
          <w:sz w:val="24"/>
        </w:rPr>
        <w:t xml:space="preserve">3）物资出入管理</w:t>
      </w:r>
      <w:r/>
    </w:p>
    <w:p>
      <w:pPr>
        <w:ind w:firstLine="480"/>
        <w:spacing w:line="440" w:lineRule="exact"/>
        <w:rPr>
          <w:rFonts w:hint="eastAsia" w:ascii="宋体" w:hAnsi="宋体"/>
          <w:sz w:val="24"/>
        </w:rPr>
      </w:pPr>
      <w:r>
        <w:rPr>
          <w:rFonts w:hint="eastAsia" w:ascii="宋体" w:hAnsi="宋体"/>
          <w:sz w:val="24"/>
        </w:rPr>
        <w:t xml:space="preserve">严格物资出门查验管理。携带基建材料、家具家电、大件物品、高档物品等出校门者，须由招标人有关部门开具物品出门证，后勤保卫部审核盖章后交执勤人员核对无误后方能放行。</w:t>
      </w:r>
      <w:r/>
    </w:p>
    <w:p>
      <w:pPr>
        <w:ind w:firstLine="480"/>
        <w:spacing w:line="440" w:lineRule="exact"/>
        <w:rPr>
          <w:rFonts w:hint="eastAsia" w:ascii="宋体" w:hAnsi="宋体"/>
          <w:b/>
          <w:bCs/>
          <w:sz w:val="24"/>
        </w:rPr>
      </w:pPr>
      <w:r>
        <w:rPr>
          <w:rFonts w:hint="eastAsia" w:ascii="宋体" w:hAnsi="宋体"/>
          <w:b/>
          <w:bCs/>
          <w:sz w:val="24"/>
        </w:rPr>
        <w:t xml:space="preserve">4）治安管理</w:t>
      </w:r>
      <w:r/>
    </w:p>
    <w:p>
      <w:pPr>
        <w:ind w:firstLine="480"/>
        <w:spacing w:line="440" w:lineRule="exact"/>
        <w:rPr>
          <w:rFonts w:hint="eastAsia" w:ascii="宋体" w:hAnsi="宋体"/>
          <w:sz w:val="24"/>
        </w:rPr>
      </w:pPr>
      <w:r>
        <w:rPr>
          <w:rFonts w:hint="eastAsia" w:ascii="宋体" w:hAnsi="宋体"/>
          <w:sz w:val="24"/>
        </w:rPr>
        <w:t xml:space="preserve">保安员负责在招标人指定执勤区域内落实安全防范措施，做好门岗执勤、安全监控、治安巡逻、车辆管理、防火巡查等工作，发现安全隐患及时报告招标人；发生在执勤区域内的刑事案件、治安案件、自然灾害事故应采取积极措施，及时妥善处理，保护发案现场，立即向招标人、警方报案，主动配合、协助招标人及警方处理。实行校园日夜24小时巡逻制，每2小时巡逻一次，巡逻时需对校园公共区域的门窗、灯具、水电、消防器材等公共设施设备进行检查，发现问题及时处理，无法处理的需及时上报。</w:t>
      </w:r>
      <w:r/>
    </w:p>
    <w:p>
      <w:pPr>
        <w:ind w:firstLine="480"/>
        <w:spacing w:line="440" w:lineRule="exact"/>
        <w:rPr>
          <w:rFonts w:hint="eastAsia" w:ascii="宋体" w:hAnsi="宋体"/>
          <w:b/>
          <w:bCs/>
          <w:sz w:val="24"/>
        </w:rPr>
      </w:pPr>
      <w:r>
        <w:rPr>
          <w:rFonts w:hint="eastAsia" w:ascii="宋体" w:hAnsi="宋体"/>
          <w:b/>
          <w:bCs/>
          <w:sz w:val="24"/>
        </w:rPr>
        <w:t xml:space="preserve">5）学生出入学校管理</w:t>
      </w:r>
      <w:r/>
    </w:p>
    <w:p>
      <w:pPr>
        <w:ind w:firstLine="480"/>
        <w:spacing w:line="440" w:lineRule="exact"/>
        <w:rPr>
          <w:rFonts w:hint="eastAsia" w:ascii="宋体" w:hAnsi="宋体"/>
          <w:sz w:val="24"/>
        </w:rPr>
      </w:pPr>
      <w:r>
        <w:rPr>
          <w:rFonts w:hint="eastAsia" w:ascii="宋体" w:hAnsi="宋体" w:cs="宋体"/>
          <w:sz w:val="24"/>
        </w:rPr>
        <w:t xml:space="preserve">①</w:t>
      </w:r>
      <w:r>
        <w:rPr>
          <w:rFonts w:hint="eastAsia" w:ascii="宋体" w:hAnsi="宋体"/>
          <w:sz w:val="24"/>
        </w:rPr>
        <w:t xml:space="preserve">维持学生上学、放学秩序，禁止家长车辆进入校园。</w:t>
      </w:r>
      <w:r/>
    </w:p>
    <w:p>
      <w:pPr>
        <w:ind w:firstLine="480"/>
        <w:spacing w:line="440" w:lineRule="exact"/>
        <w:rPr>
          <w:rFonts w:hint="eastAsia" w:ascii="宋体" w:hAnsi="宋体"/>
          <w:sz w:val="24"/>
        </w:rPr>
      </w:pPr>
      <w:r>
        <w:rPr>
          <w:rFonts w:ascii="Calibri" w:hAnsi="Calibri" w:cs="Calibri"/>
          <w:sz w:val="24"/>
        </w:rPr>
        <w:t xml:space="preserve">②</w:t>
      </w:r>
      <w:r>
        <w:rPr>
          <w:rFonts w:hint="eastAsia" w:ascii="宋体" w:hAnsi="宋体"/>
          <w:sz w:val="24"/>
        </w:rPr>
        <w:t xml:space="preserve">根据招标人要求，管理好门前车辆交通秩序。指挥交通，做好学生上下学时间节点的执勤工作，确保师生上下学平安。</w:t>
      </w:r>
      <w:r/>
    </w:p>
    <w:p>
      <w:pPr>
        <w:ind w:firstLine="480"/>
        <w:spacing w:line="440" w:lineRule="exact"/>
        <w:rPr>
          <w:rFonts w:hint="eastAsia" w:ascii="宋体" w:hAnsi="宋体"/>
          <w:sz w:val="24"/>
        </w:rPr>
      </w:pPr>
      <w:r>
        <w:rPr>
          <w:rFonts w:ascii="Calibri" w:hAnsi="Calibri" w:cs="Calibri"/>
          <w:sz w:val="24"/>
        </w:rPr>
        <w:t xml:space="preserve">③</w:t>
      </w:r>
      <w:r>
        <w:rPr>
          <w:rFonts w:hint="eastAsia" w:ascii="宋体" w:hAnsi="宋体"/>
          <w:sz w:val="24"/>
        </w:rPr>
        <w:t xml:space="preserve">上课期间不得让学生出校。如学生有事出校，需凭班主任开具的出校单查验后方放行。</w:t>
      </w:r>
      <w:r/>
    </w:p>
    <w:p>
      <w:pPr>
        <w:ind w:firstLine="480"/>
        <w:spacing w:line="440" w:lineRule="exact"/>
        <w:rPr>
          <w:rFonts w:hint="eastAsia" w:ascii="宋体" w:hAnsi="宋体"/>
          <w:sz w:val="24"/>
        </w:rPr>
      </w:pPr>
      <w:r>
        <w:rPr>
          <w:rFonts w:hint="eastAsia" w:ascii="宋体" w:hAnsi="宋体"/>
          <w:sz w:val="24"/>
        </w:rPr>
        <w:t xml:space="preserve">④执行学校其他关于学生出入校门的管理规定。</w:t>
      </w:r>
      <w:r/>
    </w:p>
    <w:p>
      <w:pPr>
        <w:ind w:firstLine="480"/>
        <w:spacing w:line="440" w:lineRule="exact"/>
        <w:rPr>
          <w:rFonts w:hint="eastAsia" w:ascii="宋体" w:hAnsi="宋体"/>
          <w:sz w:val="24"/>
        </w:rPr>
      </w:pPr>
      <w:r>
        <w:rPr>
          <w:rFonts w:hint="eastAsia" w:ascii="宋体" w:hAnsi="宋体" w:cs="宋体"/>
          <w:sz w:val="24"/>
        </w:rPr>
        <w:t xml:space="preserve">⑤</w:t>
      </w:r>
      <w:r>
        <w:rPr>
          <w:rFonts w:hint="eastAsia" w:ascii="宋体" w:hAnsi="宋体"/>
          <w:sz w:val="24"/>
        </w:rPr>
        <w:t xml:space="preserve">在上学、放学高峰时间段，秩序维护人员需全副武装在学校大门、西门和东门口（晚上放学期间不需要）立岗。</w:t>
      </w:r>
      <w:r/>
    </w:p>
    <w:p>
      <w:pPr>
        <w:ind w:firstLine="480"/>
        <w:spacing w:line="440" w:lineRule="exact"/>
        <w:rPr>
          <w:rFonts w:hint="eastAsia" w:ascii="宋体" w:hAnsi="宋体"/>
          <w:b/>
          <w:bCs/>
          <w:sz w:val="24"/>
        </w:rPr>
      </w:pPr>
      <w:r>
        <w:rPr>
          <w:rFonts w:hint="eastAsia" w:ascii="宋体" w:hAnsi="宋体"/>
          <w:b/>
          <w:bCs/>
          <w:sz w:val="24"/>
        </w:rPr>
        <w:t xml:space="preserve">6）凭证管理</w:t>
      </w:r>
      <w:r/>
    </w:p>
    <w:p>
      <w:pPr>
        <w:ind w:firstLine="480"/>
        <w:spacing w:line="440" w:lineRule="exact"/>
        <w:rPr>
          <w:rFonts w:hint="eastAsia" w:ascii="宋体" w:hAnsi="宋体"/>
          <w:sz w:val="24"/>
        </w:rPr>
      </w:pPr>
      <w:r>
        <w:rPr>
          <w:rFonts w:hint="eastAsia" w:ascii="宋体" w:hAnsi="宋体" w:cs="宋体"/>
          <w:sz w:val="24"/>
        </w:rPr>
        <w:t xml:space="preserve">①</w:t>
      </w:r>
      <w:r>
        <w:rPr>
          <w:rFonts w:hint="eastAsia" w:ascii="宋体" w:hAnsi="宋体"/>
          <w:sz w:val="24"/>
        </w:rPr>
        <w:t xml:space="preserve">按照国务院《保安服务管理条例》规定留存服务中形成的监控影像资料。</w:t>
      </w:r>
      <w:r/>
    </w:p>
    <w:p>
      <w:pPr>
        <w:ind w:firstLine="480"/>
        <w:spacing w:line="440" w:lineRule="exact"/>
        <w:rPr>
          <w:rFonts w:hint="eastAsia" w:ascii="宋体" w:hAnsi="宋体"/>
          <w:sz w:val="24"/>
        </w:rPr>
      </w:pPr>
      <w:r>
        <w:rPr>
          <w:rFonts w:ascii="Calibri" w:hAnsi="Calibri" w:cs="Calibri"/>
          <w:sz w:val="24"/>
        </w:rPr>
        <w:t xml:space="preserve">②</w:t>
      </w:r>
      <w:r>
        <w:rPr>
          <w:rFonts w:hint="eastAsia" w:ascii="宋体" w:hAnsi="宋体"/>
          <w:sz w:val="24"/>
        </w:rPr>
        <w:t xml:space="preserve">保安人员须认真填写每日执勤情况记录，回收保存《物品出门证》、《会客单》等有关进出校园的凭证，定期交学校存档。</w:t>
      </w:r>
      <w:r/>
    </w:p>
    <w:p>
      <w:pPr>
        <w:ind w:firstLine="480"/>
        <w:spacing w:line="440" w:lineRule="exact"/>
        <w:rPr>
          <w:rFonts w:hint="eastAsia" w:ascii="宋体" w:hAnsi="宋体"/>
          <w:b/>
          <w:bCs/>
          <w:sz w:val="24"/>
        </w:rPr>
      </w:pPr>
      <w:r>
        <w:rPr>
          <w:rFonts w:hint="eastAsia" w:ascii="宋体" w:hAnsi="宋体"/>
          <w:b/>
          <w:bCs/>
          <w:sz w:val="24"/>
        </w:rPr>
        <w:t xml:space="preserve">7）环境卫生管理</w:t>
      </w:r>
      <w:r/>
    </w:p>
    <w:p>
      <w:pPr>
        <w:ind w:firstLine="480"/>
        <w:spacing w:line="440" w:lineRule="exact"/>
        <w:rPr>
          <w:rFonts w:hint="eastAsia" w:ascii="宋体" w:hAnsi="宋体"/>
          <w:sz w:val="24"/>
        </w:rPr>
      </w:pPr>
      <w:r>
        <w:rPr>
          <w:rFonts w:hint="eastAsia" w:ascii="宋体" w:hAnsi="宋体" w:cs="宋体"/>
          <w:sz w:val="24"/>
        </w:rPr>
        <w:t xml:space="preserve">①</w:t>
      </w:r>
      <w:r>
        <w:rPr>
          <w:rFonts w:hint="eastAsia" w:ascii="宋体" w:hAnsi="宋体"/>
          <w:sz w:val="24"/>
        </w:rPr>
        <w:t xml:space="preserve">加强学校范围内的噪声污染管理，及时制止产生环境噪声污染的行为，确保正常的教学、科研、办公和学习不受干扰。</w:t>
      </w:r>
      <w:r/>
    </w:p>
    <w:p>
      <w:pPr>
        <w:ind w:firstLine="480"/>
        <w:spacing w:line="440" w:lineRule="exact"/>
        <w:rPr>
          <w:rFonts w:hint="eastAsia" w:ascii="宋体" w:hAnsi="宋体"/>
          <w:sz w:val="24"/>
        </w:rPr>
      </w:pPr>
      <w:r>
        <w:rPr>
          <w:rFonts w:ascii="Calibri" w:hAnsi="Calibri" w:cs="Calibri"/>
          <w:sz w:val="24"/>
        </w:rPr>
        <w:t xml:space="preserve">②</w:t>
      </w:r>
      <w:r>
        <w:rPr>
          <w:rFonts w:hint="eastAsia" w:ascii="宋体" w:hAnsi="宋体"/>
          <w:sz w:val="24"/>
        </w:rPr>
        <w:t xml:space="preserve">负责门岗内外的卫生清洁工作。</w:t>
      </w:r>
      <w:r/>
    </w:p>
    <w:p>
      <w:pPr>
        <w:ind w:firstLine="480"/>
        <w:spacing w:line="440" w:lineRule="exact"/>
        <w:rPr>
          <w:rFonts w:hint="eastAsia" w:ascii="宋体" w:hAnsi="宋体"/>
          <w:b/>
          <w:bCs/>
          <w:sz w:val="24"/>
        </w:rPr>
      </w:pPr>
      <w:r>
        <w:rPr>
          <w:rFonts w:hint="eastAsia" w:ascii="宋体" w:hAnsi="宋体"/>
          <w:b/>
          <w:bCs/>
          <w:sz w:val="24"/>
        </w:rPr>
        <w:t xml:space="preserve">8）其他相关服务</w:t>
      </w:r>
      <w:r/>
    </w:p>
    <w:p>
      <w:pPr>
        <w:ind w:firstLine="480"/>
        <w:spacing w:line="440" w:lineRule="exact"/>
        <w:rPr>
          <w:rFonts w:hint="eastAsia" w:ascii="宋体" w:hAnsi="宋体"/>
          <w:sz w:val="24"/>
        </w:rPr>
      </w:pPr>
      <w:r>
        <w:rPr>
          <w:rFonts w:hint="eastAsia" w:ascii="宋体" w:hAnsi="宋体" w:cs="宋体"/>
          <w:sz w:val="24"/>
        </w:rPr>
        <w:t xml:space="preserve">①</w:t>
      </w:r>
      <w:r>
        <w:rPr>
          <w:rFonts w:hint="eastAsia" w:ascii="宋体" w:hAnsi="宋体"/>
          <w:sz w:val="24"/>
        </w:rPr>
        <w:t xml:space="preserve">负责接收并分发学校的报刊、信件、包裹及其他委托接收的物品，并做好登记备查，负有保管责任。</w:t>
      </w:r>
      <w:r/>
    </w:p>
    <w:p>
      <w:pPr>
        <w:ind w:firstLine="480"/>
        <w:spacing w:line="440" w:lineRule="exact"/>
        <w:rPr>
          <w:rFonts w:hint="eastAsia" w:ascii="宋体" w:hAnsi="宋体"/>
          <w:sz w:val="24"/>
        </w:rPr>
      </w:pPr>
      <w:r>
        <w:rPr>
          <w:rFonts w:ascii="Calibri" w:hAnsi="Calibri" w:cs="Calibri"/>
          <w:sz w:val="24"/>
        </w:rPr>
        <w:t xml:space="preserve">②</w:t>
      </w:r>
      <w:r>
        <w:rPr>
          <w:rFonts w:hint="eastAsia" w:ascii="宋体" w:hAnsi="宋体"/>
          <w:sz w:val="24"/>
        </w:rPr>
        <w:t xml:space="preserve">秩序维护人员须严格按安保工作流程和规范要求进行工作（包括教学楼教室、卷帘门何时开门，何时关门，校园公共区域何时开关灯）。</w:t>
      </w:r>
      <w:r/>
    </w:p>
    <w:p>
      <w:pPr>
        <w:ind w:firstLine="480"/>
        <w:spacing w:line="440" w:lineRule="exact"/>
        <w:rPr>
          <w:rFonts w:hint="eastAsia" w:ascii="宋体" w:hAnsi="宋体"/>
          <w:b/>
          <w:bCs/>
          <w:sz w:val="24"/>
        </w:rPr>
      </w:pPr>
      <w:r>
        <w:rPr>
          <w:rFonts w:hint="eastAsia" w:ascii="宋体" w:hAnsi="宋体"/>
          <w:b/>
          <w:bCs/>
          <w:sz w:val="24"/>
        </w:rPr>
        <w:t xml:space="preserve">消防控制室（监控室）管理服务：</w:t>
      </w:r>
      <w:r/>
    </w:p>
    <w:p>
      <w:pPr>
        <w:ind w:firstLine="480"/>
        <w:spacing w:line="440" w:lineRule="exact"/>
        <w:rPr>
          <w:rFonts w:hint="eastAsia" w:ascii="宋体" w:hAnsi="宋体"/>
          <w:sz w:val="24"/>
        </w:rPr>
      </w:pPr>
      <w:r>
        <w:rPr>
          <w:rFonts w:hint="eastAsia" w:ascii="宋体" w:hAnsi="宋体" w:cs="宋体"/>
          <w:sz w:val="24"/>
        </w:rPr>
        <w:t xml:space="preserve">①</w:t>
      </w:r>
      <w:r>
        <w:rPr>
          <w:rFonts w:hint="eastAsia" w:ascii="宋体" w:hAnsi="宋体"/>
          <w:sz w:val="24"/>
        </w:rPr>
        <w:t xml:space="preserve">做好消控室和监控室的值班。学校有消控室和监控室，为确保学校安全，投标人服务人员必须24小时双人双岗承担全天候的安全监控和消防监控值班工作，每班不应超过8小时。</w:t>
      </w:r>
      <w:r/>
    </w:p>
    <w:p>
      <w:pPr>
        <w:ind w:firstLine="480"/>
        <w:spacing w:line="440" w:lineRule="exact"/>
        <w:rPr>
          <w:rFonts w:hint="eastAsia" w:ascii="宋体" w:hAnsi="宋体"/>
          <w:sz w:val="24"/>
        </w:rPr>
      </w:pPr>
      <w:r>
        <w:rPr>
          <w:rFonts w:ascii="Calibri" w:hAnsi="Calibri" w:cs="Calibri"/>
          <w:sz w:val="24"/>
        </w:rPr>
        <w:t xml:space="preserve">②</w:t>
      </w:r>
      <w:r>
        <w:rPr>
          <w:rFonts w:hint="eastAsia" w:ascii="宋体" w:hAnsi="宋体"/>
          <w:sz w:val="24"/>
        </w:rPr>
        <w:t xml:space="preserve">严格执行《消防控制室通用技术要求》（GB 25506-2010）和其他消防部门对消防控制室相关规定和要求，熟练掌握消防控制室应急程序，火灾情况下能够按照程序开展灭火救援工作。</w:t>
      </w:r>
      <w:r/>
    </w:p>
    <w:p>
      <w:pPr>
        <w:ind w:firstLine="480"/>
        <w:spacing w:line="440" w:lineRule="exact"/>
        <w:rPr>
          <w:rFonts w:hint="eastAsia" w:ascii="宋体" w:hAnsi="宋体"/>
          <w:sz w:val="24"/>
        </w:rPr>
      </w:pPr>
      <w:r>
        <w:rPr>
          <w:rFonts w:ascii="Calibri" w:hAnsi="Calibri" w:cs="Calibri"/>
          <w:sz w:val="24"/>
        </w:rPr>
        <w:t xml:space="preserve">③</w:t>
      </w:r>
      <w:r>
        <w:rPr>
          <w:rFonts w:hint="eastAsia" w:ascii="宋体" w:hAnsi="宋体"/>
          <w:sz w:val="24"/>
        </w:rPr>
        <w:t xml:space="preserve">掌握监控系统及监控中心的设置、布防情况，负责日常运行管理工作；每天每班查看各监控至少一次，发现情况及时处理，如无法处理的及时汇报，并做好记录。</w:t>
      </w:r>
      <w:r/>
    </w:p>
    <w:p>
      <w:pPr>
        <w:ind w:firstLine="480"/>
        <w:spacing w:line="440" w:lineRule="exact"/>
        <w:rPr>
          <w:rFonts w:hint="eastAsia" w:ascii="宋体" w:hAnsi="宋体"/>
          <w:sz w:val="24"/>
        </w:rPr>
      </w:pPr>
      <w:r>
        <w:rPr>
          <w:rFonts w:hint="eastAsia" w:ascii="宋体" w:hAnsi="宋体"/>
          <w:sz w:val="24"/>
        </w:rPr>
        <w:t xml:space="preserve">④查看和调阅监控操作快速、熟练，熟悉监控分布，能主动进行分析、检索、追踪；工作中始终保持警惕，密切注视校园动向，重点关注各门岗以及人流集中区域；如遇需调看监控录像，需经招标人或公安机关批准方可执行，并严格落实登记管理制度。</w:t>
      </w:r>
      <w:r/>
    </w:p>
    <w:p>
      <w:pPr>
        <w:ind w:firstLine="480"/>
        <w:spacing w:line="440" w:lineRule="exact"/>
        <w:rPr>
          <w:rFonts w:hint="eastAsia" w:ascii="宋体" w:hAnsi="宋体"/>
          <w:sz w:val="24"/>
        </w:rPr>
      </w:pPr>
      <w:r>
        <w:rPr>
          <w:rFonts w:hint="eastAsia" w:ascii="宋体" w:hAnsi="宋体" w:cs="宋体"/>
          <w:sz w:val="24"/>
        </w:rPr>
        <w:t xml:space="preserve">⑤</w:t>
      </w:r>
      <w:r>
        <w:rPr>
          <w:rFonts w:hint="eastAsia" w:ascii="宋体" w:hAnsi="宋体"/>
          <w:sz w:val="24"/>
        </w:rPr>
        <w:t xml:space="preserve">掌握突发事件处置程序，遇有可疑情况，迅速通知值班保安处理，并做好记录。</w:t>
      </w:r>
      <w:r/>
    </w:p>
    <w:p>
      <w:pPr>
        <w:ind w:firstLine="480"/>
        <w:spacing w:line="440" w:lineRule="exact"/>
        <w:rPr>
          <w:rFonts w:hint="eastAsia" w:ascii="宋体" w:hAnsi="宋体"/>
          <w:sz w:val="24"/>
        </w:rPr>
      </w:pPr>
      <w:r>
        <w:rPr>
          <w:rFonts w:hint="eastAsia" w:ascii="宋体" w:hAnsi="宋体" w:cs="宋体"/>
          <w:sz w:val="24"/>
        </w:rPr>
        <w:t xml:space="preserve">⑥</w:t>
      </w:r>
      <w:r>
        <w:rPr>
          <w:rFonts w:hint="eastAsia" w:ascii="宋体" w:hAnsi="宋体"/>
          <w:sz w:val="24"/>
        </w:rPr>
        <w:t xml:space="preserve">定期巡视所有监（消）控点位，定期检查所有监控存储、消控设备运行记录情况，认真做好记录。</w:t>
      </w:r>
      <w:r/>
    </w:p>
    <w:p>
      <w:pPr>
        <w:ind w:firstLine="480"/>
        <w:spacing w:line="440" w:lineRule="exact"/>
        <w:rPr>
          <w:rFonts w:hint="eastAsia" w:ascii="宋体" w:hAnsi="宋体"/>
          <w:sz w:val="24"/>
        </w:rPr>
      </w:pPr>
      <w:r>
        <w:rPr>
          <w:rFonts w:hint="eastAsia" w:ascii="宋体" w:hAnsi="宋体" w:cs="宋体"/>
          <w:sz w:val="24"/>
        </w:rPr>
        <w:t xml:space="preserve">⑦</w:t>
      </w:r>
      <w:r>
        <w:rPr>
          <w:rFonts w:hint="eastAsia" w:ascii="宋体" w:hAnsi="宋体"/>
          <w:sz w:val="24"/>
        </w:rPr>
        <w:t xml:space="preserve">保管好应急相关设施、设备和耗材，保持室内及设备的卫生整洁，不使用违禁物品，主动节能环保。</w:t>
      </w:r>
      <w:r/>
    </w:p>
    <w:p>
      <w:pPr>
        <w:ind w:firstLine="480"/>
        <w:spacing w:line="440" w:lineRule="exact"/>
        <w:rPr>
          <w:rFonts w:hint="eastAsia" w:ascii="宋体" w:hAnsi="宋体"/>
          <w:sz w:val="24"/>
        </w:rPr>
      </w:pPr>
      <w:r>
        <w:rPr>
          <w:rFonts w:hint="eastAsia" w:ascii="宋体" w:hAnsi="宋体" w:cs="宋体"/>
          <w:sz w:val="24"/>
        </w:rPr>
        <w:t xml:space="preserve">⑧</w:t>
      </w:r>
      <w:r>
        <w:rPr>
          <w:rFonts w:hint="eastAsia" w:ascii="宋体" w:hAnsi="宋体"/>
          <w:sz w:val="24"/>
        </w:rPr>
        <w:t xml:space="preserve">认真填写《消防控制室值班记录表》，及时记录消防控制室内消防设备的火警或故障情况。</w:t>
      </w:r>
      <w:r/>
    </w:p>
    <w:p>
      <w:pPr>
        <w:ind w:firstLine="480"/>
        <w:spacing w:line="440" w:lineRule="exact"/>
        <w:rPr>
          <w:rFonts w:hint="eastAsia" w:ascii="宋体" w:hAnsi="宋体"/>
          <w:sz w:val="24"/>
        </w:rPr>
      </w:pPr>
      <w:r>
        <w:rPr>
          <w:rFonts w:hint="eastAsia" w:ascii="宋体" w:hAnsi="宋体" w:cs="宋体"/>
          <w:sz w:val="24"/>
        </w:rPr>
        <w:t xml:space="preserve">⑨</w:t>
      </w:r>
      <w:r>
        <w:rPr>
          <w:rFonts w:hint="eastAsia" w:ascii="宋体" w:hAnsi="宋体"/>
          <w:sz w:val="24"/>
        </w:rPr>
        <w:t xml:space="preserve">协助学校做好微型消防站建设和消防培训工作，提高消防技能，担任校园义务消防员，有火情能及时到校参与处置。</w:t>
      </w:r>
      <w:r/>
    </w:p>
    <w:p>
      <w:pPr>
        <w:ind w:firstLine="480"/>
        <w:spacing w:line="440" w:lineRule="exact"/>
        <w:rPr>
          <w:rFonts w:hint="eastAsia" w:ascii="宋体" w:hAnsi="宋体"/>
          <w:b/>
          <w:bCs/>
          <w:sz w:val="24"/>
        </w:rPr>
      </w:pPr>
      <w:r>
        <w:rPr>
          <w:rFonts w:hint="eastAsia" w:ascii="宋体" w:hAnsi="宋体"/>
          <w:b/>
          <w:bCs/>
          <w:sz w:val="24"/>
        </w:rPr>
        <w:t xml:space="preserve">高配值守管理服务：</w:t>
      </w:r>
      <w:r/>
    </w:p>
    <w:p>
      <w:pPr>
        <w:ind w:firstLine="480"/>
        <w:spacing w:line="440" w:lineRule="exact"/>
        <w:rPr>
          <w:rFonts w:hint="eastAsia" w:ascii="宋体" w:hAnsi="宋体"/>
          <w:sz w:val="24"/>
        </w:rPr>
      </w:pPr>
      <w:r>
        <w:rPr>
          <w:rFonts w:hint="eastAsia" w:ascii="宋体" w:hAnsi="宋体" w:cs="宋体"/>
          <w:sz w:val="24"/>
        </w:rPr>
        <w:t xml:space="preserve">①</w:t>
      </w:r>
      <w:r>
        <w:rPr>
          <w:rFonts w:hint="eastAsia" w:ascii="宋体" w:hAnsi="宋体"/>
          <w:sz w:val="24"/>
        </w:rPr>
        <w:t xml:space="preserve">建立严格的高配供电室岗位责任制，高低配交接班制度、高低配操作规程制度、高配倒闸操作制度、工作票制度、高低配及维修巡回检查等制度。</w:t>
      </w:r>
      <w:r/>
    </w:p>
    <w:p>
      <w:pPr>
        <w:ind w:firstLine="480"/>
        <w:spacing w:line="440" w:lineRule="exact"/>
        <w:rPr>
          <w:rFonts w:hint="eastAsia" w:ascii="宋体" w:hAnsi="宋体"/>
          <w:sz w:val="24"/>
        </w:rPr>
      </w:pPr>
      <w:r>
        <w:rPr>
          <w:rFonts w:ascii="Calibri" w:hAnsi="Calibri" w:cs="Calibri"/>
          <w:sz w:val="24"/>
        </w:rPr>
        <w:t xml:space="preserve">②</w:t>
      </w:r>
      <w:r>
        <w:rPr>
          <w:rFonts w:hint="eastAsia" w:ascii="宋体" w:hAnsi="宋体"/>
          <w:sz w:val="24"/>
        </w:rPr>
        <w:t xml:space="preserve">高配变电所保证全年365天、每天24小时双人双岗有人值班，每班不应超过12小时，保证全校的供电安全。遇特殊情况，出现停电，要求送电响应时间不超过半小时，根据停电响应预案在15分钟内通知各重要部门负责人。</w:t>
      </w:r>
      <w:r/>
    </w:p>
    <w:p>
      <w:pPr>
        <w:ind w:firstLine="480"/>
        <w:spacing w:line="440" w:lineRule="exact"/>
        <w:rPr>
          <w:rFonts w:hint="eastAsia" w:ascii="宋体" w:hAnsi="宋体"/>
          <w:sz w:val="24"/>
        </w:rPr>
      </w:pPr>
      <w:r>
        <w:rPr>
          <w:rFonts w:ascii="Calibri" w:hAnsi="Calibri" w:cs="Calibri"/>
          <w:sz w:val="24"/>
        </w:rPr>
        <w:t xml:space="preserve">③</w:t>
      </w:r>
      <w:r>
        <w:rPr>
          <w:rFonts w:hint="eastAsia" w:ascii="宋体" w:hAnsi="宋体"/>
          <w:sz w:val="24"/>
        </w:rPr>
        <w:t xml:space="preserve">按照行业要求规定周期对变配电设备设施进行检查、维护、清洁，并做好记录，确保高(低)压变(配) 电柜操作运行正常，各计量检测表计显示正常。</w:t>
      </w:r>
      <w:r/>
    </w:p>
    <w:p>
      <w:pPr>
        <w:ind w:firstLine="480"/>
        <w:spacing w:line="440" w:lineRule="exact"/>
        <w:rPr>
          <w:rFonts w:hint="eastAsia" w:ascii="宋体" w:hAnsi="宋体"/>
          <w:sz w:val="24"/>
        </w:rPr>
      </w:pPr>
      <w:r>
        <w:rPr>
          <w:rFonts w:hint="eastAsia" w:ascii="宋体" w:hAnsi="宋体"/>
          <w:sz w:val="24"/>
        </w:rPr>
        <w:t xml:space="preserve">④保证变(配)电柜、低压配电柜运行正常，符合工作要求，各类表计显示正常，功率因素自动补偿电容器(组)运行正常，自动切换准确可靠，变(配)电系统联络切换正常。</w:t>
      </w:r>
      <w:r/>
    </w:p>
    <w:p>
      <w:pPr>
        <w:ind w:firstLine="480"/>
        <w:spacing w:line="440" w:lineRule="exact"/>
        <w:rPr>
          <w:rFonts w:hint="eastAsia" w:ascii="宋体" w:hAnsi="宋体"/>
          <w:sz w:val="24"/>
        </w:rPr>
      </w:pPr>
      <w:r>
        <w:rPr>
          <w:rFonts w:hint="eastAsia" w:ascii="宋体" w:hAnsi="宋体" w:cs="宋体"/>
          <w:sz w:val="24"/>
        </w:rPr>
        <w:t xml:space="preserve">⑤</w:t>
      </w:r>
      <w:r>
        <w:rPr>
          <w:rFonts w:hint="eastAsia" w:ascii="宋体" w:hAnsi="宋体"/>
          <w:sz w:val="24"/>
        </w:rPr>
        <w:t xml:space="preserve">负责各类照明灯具、泛光照明系统、供用电设备设施（包括配电箱柜、桥架、井道、分电箱、开关、插座等）的日常管理和维护修理；</w:t>
      </w:r>
      <w:r/>
    </w:p>
    <w:p>
      <w:pPr>
        <w:ind w:firstLine="480"/>
        <w:spacing w:line="440" w:lineRule="exact"/>
        <w:rPr>
          <w:rFonts w:hint="eastAsia" w:ascii="宋体" w:hAnsi="宋体"/>
          <w:sz w:val="24"/>
        </w:rPr>
      </w:pPr>
      <w:r>
        <w:rPr>
          <w:rFonts w:hint="eastAsia" w:ascii="宋体" w:hAnsi="宋体" w:cs="宋体"/>
          <w:sz w:val="24"/>
        </w:rPr>
        <w:t xml:space="preserve">⑥</w:t>
      </w:r>
      <w:r>
        <w:rPr>
          <w:rFonts w:hint="eastAsia" w:ascii="宋体" w:hAnsi="宋体"/>
          <w:sz w:val="24"/>
        </w:rPr>
        <w:t xml:space="preserve">应急供电系统运行正常；</w:t>
      </w:r>
      <w:r/>
    </w:p>
    <w:p>
      <w:pPr>
        <w:ind w:firstLine="480"/>
        <w:spacing w:line="440" w:lineRule="exact"/>
        <w:rPr>
          <w:rFonts w:hint="eastAsia" w:ascii="宋体" w:hAnsi="宋体"/>
          <w:sz w:val="24"/>
        </w:rPr>
      </w:pPr>
      <w:r>
        <w:rPr>
          <w:rFonts w:hint="eastAsia" w:ascii="宋体" w:hAnsi="宋体" w:cs="宋体"/>
          <w:sz w:val="24"/>
        </w:rPr>
        <w:t xml:space="preserve">⑦</w:t>
      </w:r>
      <w:r>
        <w:rPr>
          <w:rFonts w:hint="eastAsia" w:ascii="宋体" w:hAnsi="宋体"/>
          <w:sz w:val="24"/>
        </w:rPr>
        <w:t xml:space="preserve">严格按照《变电站设备运行规程》、《国家电网变电站管理规程》等国家、行业及国家电力监管委员会、常州供电公司的有关规程、规定、标准和规范及甲方有关变电站管理的各项规章制度，执行本变电站的运行维护和管理，确保变电站安全运行。具体内容如下：</w:t>
      </w:r>
      <w:r/>
    </w:p>
    <w:p>
      <w:pPr>
        <w:numPr>
          <w:ilvl w:val="0"/>
          <w:numId w:val="5"/>
        </w:numPr>
        <w:ind w:firstLine="480"/>
        <w:spacing w:line="440" w:lineRule="exact"/>
        <w:rPr>
          <w:rFonts w:hint="eastAsia" w:ascii="宋体" w:hAnsi="宋体"/>
          <w:sz w:val="24"/>
        </w:rPr>
      </w:pPr>
      <w:r>
        <w:rPr>
          <w:rFonts w:hint="eastAsia" w:ascii="宋体" w:hAnsi="宋体"/>
          <w:sz w:val="24"/>
        </w:rPr>
        <w:t xml:space="preserve">变电所内高压设备的运行维护及管理；</w:t>
      </w:r>
      <w:r/>
    </w:p>
    <w:p>
      <w:pPr>
        <w:numPr>
          <w:ilvl w:val="0"/>
          <w:numId w:val="5"/>
        </w:numPr>
        <w:ind w:firstLine="480"/>
        <w:spacing w:line="440" w:lineRule="exact"/>
        <w:rPr>
          <w:rFonts w:hint="eastAsia" w:ascii="宋体" w:hAnsi="宋体"/>
          <w:sz w:val="24"/>
        </w:rPr>
      </w:pPr>
      <w:r>
        <w:rPr>
          <w:rFonts w:hint="eastAsia" w:ascii="宋体" w:hAnsi="宋体"/>
          <w:sz w:val="24"/>
        </w:rPr>
        <w:t xml:space="preserve">变电所内低压设备运行维护及管理；</w:t>
      </w:r>
      <w:r/>
    </w:p>
    <w:p>
      <w:pPr>
        <w:numPr>
          <w:ilvl w:val="0"/>
          <w:numId w:val="5"/>
        </w:numPr>
        <w:ind w:firstLine="480"/>
        <w:spacing w:line="440" w:lineRule="exact"/>
        <w:rPr>
          <w:rFonts w:hint="eastAsia" w:ascii="宋体" w:hAnsi="宋体"/>
          <w:sz w:val="24"/>
        </w:rPr>
      </w:pPr>
      <w:r>
        <w:rPr>
          <w:rFonts w:hint="eastAsia" w:ascii="宋体" w:hAnsi="宋体"/>
          <w:sz w:val="24"/>
        </w:rPr>
        <w:t xml:space="preserve">变电所内保护及控制系统的运行维护及管理；</w:t>
      </w:r>
      <w:r/>
    </w:p>
    <w:p>
      <w:pPr>
        <w:numPr>
          <w:ilvl w:val="0"/>
          <w:numId w:val="5"/>
        </w:numPr>
        <w:ind w:firstLine="480"/>
        <w:spacing w:line="440" w:lineRule="exact"/>
        <w:rPr>
          <w:rFonts w:hint="eastAsia" w:ascii="宋体" w:hAnsi="宋体"/>
          <w:sz w:val="24"/>
        </w:rPr>
      </w:pPr>
      <w:r>
        <w:rPr>
          <w:rFonts w:hint="eastAsia" w:ascii="宋体" w:hAnsi="宋体"/>
          <w:sz w:val="24"/>
        </w:rPr>
        <w:t xml:space="preserve">制订变电所运行管理人员人力资源配置方案及运行管理方案；</w:t>
      </w:r>
      <w:r/>
    </w:p>
    <w:p>
      <w:pPr>
        <w:numPr>
          <w:ilvl w:val="0"/>
          <w:numId w:val="5"/>
        </w:numPr>
        <w:ind w:firstLine="480"/>
        <w:spacing w:line="440" w:lineRule="exact"/>
        <w:rPr>
          <w:rFonts w:hint="eastAsia" w:ascii="宋体" w:hAnsi="宋体"/>
          <w:sz w:val="24"/>
        </w:rPr>
      </w:pPr>
      <w:r>
        <w:rPr>
          <w:rFonts w:hint="eastAsia" w:ascii="宋体" w:hAnsi="宋体"/>
          <w:sz w:val="24"/>
        </w:rPr>
        <w:t xml:space="preserve">制定、补充、完善及修订用户各种变电所管理章程和制度；</w:t>
      </w:r>
      <w:r/>
    </w:p>
    <w:p>
      <w:pPr>
        <w:numPr>
          <w:ilvl w:val="0"/>
          <w:numId w:val="5"/>
        </w:numPr>
        <w:ind w:firstLine="480"/>
        <w:spacing w:line="440" w:lineRule="exact"/>
        <w:rPr>
          <w:rFonts w:hint="eastAsia" w:ascii="宋体" w:hAnsi="宋体"/>
          <w:sz w:val="24"/>
        </w:rPr>
      </w:pPr>
      <w:r>
        <w:rPr>
          <w:rFonts w:hint="eastAsia" w:ascii="宋体" w:hAnsi="宋体"/>
          <w:sz w:val="24"/>
        </w:rPr>
        <w:t xml:space="preserve">安排满足供电公司及运行要求的值班运行管理人员；</w:t>
      </w:r>
      <w:r/>
    </w:p>
    <w:p>
      <w:pPr>
        <w:numPr>
          <w:ilvl w:val="0"/>
          <w:numId w:val="5"/>
        </w:numPr>
        <w:ind w:firstLine="480"/>
        <w:spacing w:line="440" w:lineRule="exact"/>
        <w:rPr>
          <w:rFonts w:hint="eastAsia" w:ascii="宋体" w:hAnsi="宋体"/>
          <w:sz w:val="24"/>
        </w:rPr>
      </w:pPr>
      <w:r>
        <w:rPr>
          <w:rFonts w:hint="eastAsia" w:ascii="宋体" w:hAnsi="宋体"/>
          <w:sz w:val="24"/>
        </w:rPr>
        <w:t xml:space="preserve">定期对管理人员进行考核及培训，保证管理人员的技能水平；</w:t>
      </w:r>
      <w:r/>
    </w:p>
    <w:p>
      <w:pPr>
        <w:numPr>
          <w:ilvl w:val="0"/>
          <w:numId w:val="5"/>
        </w:numPr>
        <w:ind w:firstLine="480"/>
        <w:spacing w:line="440" w:lineRule="exact"/>
        <w:rPr>
          <w:rFonts w:hint="eastAsia" w:ascii="宋体" w:hAnsi="宋体"/>
          <w:sz w:val="24"/>
        </w:rPr>
      </w:pPr>
      <w:r>
        <w:rPr>
          <w:rFonts w:hint="eastAsia" w:ascii="宋体" w:hAnsi="宋体"/>
          <w:sz w:val="24"/>
        </w:rPr>
        <w:t xml:space="preserve">定期组织甲乙双方管理人员进行技术交流和培训工作；</w:t>
      </w:r>
      <w:r/>
    </w:p>
    <w:p>
      <w:pPr>
        <w:numPr>
          <w:ilvl w:val="0"/>
          <w:numId w:val="5"/>
        </w:numPr>
        <w:ind w:firstLine="480"/>
        <w:spacing w:line="440" w:lineRule="exact"/>
        <w:rPr>
          <w:rFonts w:hint="eastAsia" w:ascii="宋体" w:hAnsi="宋体"/>
          <w:sz w:val="24"/>
        </w:rPr>
      </w:pPr>
      <w:r>
        <w:rPr>
          <w:rFonts w:hint="eastAsia" w:ascii="宋体" w:hAnsi="宋体"/>
          <w:sz w:val="24"/>
        </w:rPr>
        <w:t xml:space="preserve">日常运行管理：运行情况记录、值班巡视、倒闸操作、停电情况通知及停电操作、系统运行异常处理、事故处理、设备缺陷管理、提供系统运行报表、制定倒闸操作制度、制定年度维护保养计划、制定日耗电抄表记录、制定月检记录表、制定变电所经济合理的运行方式、代办绝缘工具年检，做好变电所的环境卫生工作；</w:t>
      </w:r>
      <w:r/>
    </w:p>
    <w:p>
      <w:pPr>
        <w:numPr>
          <w:ilvl w:val="0"/>
          <w:numId w:val="5"/>
        </w:numPr>
        <w:ind w:firstLine="480"/>
        <w:spacing w:line="440" w:lineRule="exact"/>
        <w:rPr>
          <w:rFonts w:hint="eastAsia" w:ascii="宋体" w:hAnsi="宋体"/>
          <w:sz w:val="24"/>
        </w:rPr>
      </w:pPr>
      <w:r>
        <w:rPr>
          <w:rFonts w:hint="eastAsia" w:ascii="宋体" w:hAnsi="宋体"/>
          <w:sz w:val="24"/>
        </w:rPr>
        <w:t xml:space="preserve">根据季节性特点，对变电所设备进行特巡并采用先进技术诊断设备缺陷，书面提出消除隐患的合理化建议，在征得甲方同意后负责落实整改；</w:t>
      </w:r>
      <w:r/>
    </w:p>
    <w:p>
      <w:pPr>
        <w:numPr>
          <w:ilvl w:val="0"/>
          <w:numId w:val="5"/>
        </w:numPr>
        <w:ind w:firstLine="480"/>
        <w:spacing w:line="440" w:lineRule="exact"/>
        <w:rPr>
          <w:rFonts w:hint="eastAsia" w:ascii="宋体" w:hAnsi="宋体"/>
          <w:sz w:val="24"/>
        </w:rPr>
      </w:pPr>
      <w:r>
        <w:rPr>
          <w:rFonts w:hint="eastAsia" w:ascii="宋体" w:hAnsi="宋体"/>
          <w:sz w:val="24"/>
        </w:rPr>
        <w:t xml:space="preserve">定期分析变电所运行情况，对系统运行的合理性和经济性提出合理化建议，配合业主开展节能降耗工作；</w:t>
      </w:r>
      <w:r/>
    </w:p>
    <w:p>
      <w:pPr>
        <w:numPr>
          <w:ilvl w:val="0"/>
          <w:numId w:val="5"/>
        </w:numPr>
        <w:ind w:firstLine="480"/>
        <w:spacing w:line="440" w:lineRule="exact"/>
        <w:rPr>
          <w:rFonts w:hint="eastAsia" w:ascii="宋体" w:hAnsi="宋体"/>
          <w:sz w:val="24"/>
        </w:rPr>
      </w:pPr>
      <w:r>
        <w:rPr>
          <w:rFonts w:hint="eastAsia" w:ascii="宋体" w:hAnsi="宋体"/>
          <w:sz w:val="24"/>
        </w:rPr>
        <w:t xml:space="preserve">为业主提供紧急事故处理的科学合理的预案并负责组织演练，缩短事故处理时间，减少生产损失；</w:t>
      </w:r>
      <w:r/>
    </w:p>
    <w:p>
      <w:pPr>
        <w:numPr>
          <w:ilvl w:val="0"/>
          <w:numId w:val="5"/>
        </w:numPr>
        <w:ind w:firstLine="480"/>
        <w:spacing w:line="440" w:lineRule="exact"/>
        <w:rPr>
          <w:rFonts w:hint="eastAsia" w:ascii="宋体" w:hAnsi="宋体"/>
          <w:sz w:val="24"/>
          <w:highlight w:val="none"/>
        </w:rPr>
      </w:pPr>
      <w:r>
        <w:rPr>
          <w:rFonts w:hint="eastAsia" w:ascii="宋体" w:hAnsi="宋体"/>
          <w:sz w:val="24"/>
        </w:rPr>
        <w:t xml:space="preserve">保管并爱惜使用变电站配置的仪器仪表、工器具、备品备件、生产辅助设施、生活设施等，负有丢失、人为损坏的赔偿责任；</w:t>
      </w:r>
      <w:r/>
    </w:p>
    <w:p>
      <w:pPr>
        <w:numPr>
          <w:ilvl w:val="0"/>
          <w:numId w:val="5"/>
        </w:numPr>
        <w:ind w:firstLine="480"/>
        <w:spacing w:line="440" w:lineRule="exact"/>
        <w:rPr>
          <w:rFonts w:hint="eastAsia" w:ascii="宋体" w:hAnsi="宋体"/>
          <w:sz w:val="24"/>
          <w:highlight w:val="none"/>
        </w:rPr>
      </w:pPr>
      <w:r>
        <w:rPr>
          <w:rFonts w:hint="eastAsia" w:ascii="宋体" w:hAnsi="宋体"/>
          <w:sz w:val="24"/>
          <w:highlight w:val="none"/>
        </w:rPr>
        <w:t xml:space="preserve">代办与供电部门及安监部门相关的各项手续。</w:t>
      </w:r>
      <w:r/>
    </w:p>
    <w:p>
      <w:pPr>
        <w:ind w:firstLine="480"/>
        <w:spacing w:line="440" w:lineRule="exact"/>
        <w:rPr>
          <w:rFonts w:hint="eastAsia" w:ascii="宋体" w:hAnsi="宋体"/>
          <w:sz w:val="24"/>
          <w:highlight w:val="none"/>
        </w:rPr>
      </w:pPr>
      <w:r>
        <w:rPr>
          <w:rFonts w:hint="eastAsia" w:ascii="宋体" w:hAnsi="宋体" w:cs="宋体"/>
          <w:sz w:val="24"/>
          <w:highlight w:val="none"/>
        </w:rPr>
        <w:t xml:space="preserve">⑧</w:t>
      </w:r>
      <w:r>
        <w:rPr>
          <w:rFonts w:hint="eastAsia" w:ascii="宋体" w:hAnsi="宋体"/>
          <w:sz w:val="24"/>
          <w:highlight w:val="none"/>
        </w:rPr>
        <w:t xml:space="preserve">设备的维护保养：</w:t>
      </w:r>
      <w:r/>
    </w:p>
    <w:p>
      <w:pPr>
        <w:numPr>
          <w:ilvl w:val="0"/>
          <w:numId w:val="6"/>
        </w:numPr>
        <w:ind w:firstLine="480"/>
        <w:spacing w:line="440" w:lineRule="exact"/>
        <w:rPr>
          <w:rFonts w:hint="eastAsia" w:ascii="宋体" w:hAnsi="宋体"/>
          <w:sz w:val="24"/>
          <w:highlight w:val="none"/>
        </w:rPr>
      </w:pPr>
      <w:r>
        <w:rPr>
          <w:rFonts w:hint="eastAsia" w:ascii="宋体" w:hAnsi="宋体"/>
          <w:sz w:val="24"/>
          <w:highlight w:val="none"/>
        </w:rPr>
        <w:t xml:space="preserve">定期对设备情况进行评估，并对运行记录进行分析；提供设备运行报告，并对设备维修情况进行建议，并列出材料清单及预算费用；</w:t>
      </w:r>
      <w:r/>
    </w:p>
    <w:p>
      <w:pPr>
        <w:numPr>
          <w:ilvl w:val="0"/>
          <w:numId w:val="6"/>
        </w:numPr>
        <w:ind w:firstLine="480"/>
        <w:spacing w:line="440" w:lineRule="exact"/>
        <w:rPr>
          <w:rFonts w:hint="eastAsia" w:ascii="宋体" w:hAnsi="宋体"/>
          <w:sz w:val="24"/>
          <w:highlight w:val="none"/>
        </w:rPr>
      </w:pPr>
      <w:r>
        <w:rPr>
          <w:rFonts w:hint="eastAsia" w:ascii="宋体" w:hAnsi="宋体"/>
          <w:sz w:val="24"/>
          <w:highlight w:val="none"/>
        </w:rPr>
        <w:t xml:space="preserve">协助或代表用户与变电所各设备厂家联系，解决设备故障及缺陷；</w:t>
      </w:r>
      <w:r/>
    </w:p>
    <w:p>
      <w:pPr>
        <w:numPr>
          <w:ilvl w:val="0"/>
          <w:numId w:val="6"/>
        </w:numPr>
        <w:ind w:firstLine="480"/>
        <w:spacing w:line="440" w:lineRule="exact"/>
        <w:rPr>
          <w:rFonts w:hint="eastAsia" w:ascii="宋体" w:hAnsi="宋体"/>
          <w:sz w:val="24"/>
          <w:highlight w:val="none"/>
        </w:rPr>
      </w:pPr>
      <w:r>
        <w:rPr>
          <w:rFonts w:hint="eastAsia" w:ascii="宋体" w:hAnsi="宋体"/>
          <w:sz w:val="24"/>
          <w:highlight w:val="none"/>
        </w:rPr>
        <w:t xml:space="preserve">10KV变电所内设备的维护，发生的材料按成本价结算或由用户购买材料，中标人免费施工；</w:t>
      </w:r>
      <w:r/>
    </w:p>
    <w:p>
      <w:pPr>
        <w:numPr>
          <w:ilvl w:val="0"/>
          <w:numId w:val="6"/>
        </w:numPr>
        <w:ind w:firstLine="480"/>
        <w:spacing w:line="440" w:lineRule="exact"/>
        <w:rPr>
          <w:rFonts w:hint="eastAsia" w:ascii="宋体" w:hAnsi="宋体"/>
          <w:sz w:val="24"/>
          <w:highlight w:val="none"/>
        </w:rPr>
      </w:pPr>
      <w:r>
        <w:rPr>
          <w:rFonts w:hint="eastAsia" w:ascii="宋体" w:hAnsi="宋体"/>
          <w:sz w:val="24"/>
          <w:highlight w:val="none"/>
        </w:rPr>
        <w:t xml:space="preserve">按设备管理要求，代办用户所有变电所电器设备定期试验和校验的手续；</w:t>
      </w:r>
      <w:r/>
    </w:p>
    <w:p>
      <w:pPr>
        <w:numPr>
          <w:ilvl w:val="0"/>
          <w:numId w:val="6"/>
        </w:numPr>
        <w:ind w:firstLine="480"/>
        <w:spacing w:line="440" w:lineRule="exact"/>
        <w:rPr>
          <w:rFonts w:hint="eastAsia" w:ascii="宋体" w:hAnsi="宋体"/>
          <w:sz w:val="24"/>
          <w:highlight w:val="none"/>
        </w:rPr>
      </w:pPr>
      <w:r>
        <w:rPr>
          <w:rFonts w:hint="eastAsia" w:ascii="宋体" w:hAnsi="宋体"/>
          <w:sz w:val="24"/>
          <w:highlight w:val="none"/>
        </w:rPr>
        <w:t xml:space="preserve">做好设备维护保养工作台账。</w:t>
      </w:r>
      <w:r/>
    </w:p>
    <w:p>
      <w:pPr>
        <w:ind w:firstLine="480"/>
        <w:spacing w:line="440" w:lineRule="exact"/>
        <w:rPr>
          <w:rFonts w:hint="eastAsia" w:ascii="宋体" w:hAnsi="宋体"/>
          <w:sz w:val="24"/>
          <w:highlight w:val="none"/>
        </w:rPr>
      </w:pPr>
      <w:r>
        <w:rPr>
          <w:rFonts w:hint="eastAsia" w:ascii="宋体" w:hAnsi="宋体" w:cs="宋体"/>
          <w:sz w:val="24"/>
          <w:highlight w:val="none"/>
        </w:rPr>
        <w:t xml:space="preserve">⑨</w:t>
      </w:r>
      <w:r>
        <w:rPr>
          <w:rFonts w:hint="eastAsia" w:ascii="宋体" w:hAnsi="宋体"/>
          <w:sz w:val="24"/>
          <w:highlight w:val="none"/>
        </w:rPr>
        <w:t xml:space="preserve">应急处理：主要指内部事件应急处理和外部事件应急处理，中标人应做到及时响应。</w:t>
      </w:r>
      <w:r/>
    </w:p>
    <w:p>
      <w:pPr>
        <w:ind w:firstLine="480"/>
        <w:spacing w:line="440" w:lineRule="exact"/>
        <w:rPr>
          <w:rFonts w:hint="eastAsia" w:ascii="宋体" w:hAnsi="宋体"/>
          <w:sz w:val="24"/>
          <w:highlight w:val="none"/>
        </w:rPr>
      </w:pPr>
      <w:r>
        <w:rPr>
          <w:rFonts w:hint="eastAsia" w:ascii="宋体" w:hAnsi="宋体" w:cs="宋体"/>
          <w:sz w:val="24"/>
          <w:highlight w:val="none"/>
        </w:rPr>
        <w:t xml:space="preserve">⑩</w:t>
      </w:r>
      <w:r>
        <w:rPr>
          <w:rFonts w:hint="eastAsia" w:ascii="宋体" w:hAnsi="宋体"/>
          <w:sz w:val="24"/>
          <w:highlight w:val="none"/>
        </w:rPr>
        <w:t xml:space="preserve">为业主扩建、增容、变更用电等各方面手续提供技术及人力支持。</w:t>
      </w:r>
      <w:r/>
    </w:p>
    <w:p>
      <w:pPr>
        <w:ind w:firstLine="482"/>
        <w:jc w:val="left"/>
        <w:spacing w:line="400" w:lineRule="exact"/>
        <w:widowControl/>
        <w:rPr>
          <w:rFonts w:hint="eastAsia" w:ascii="宋体" w:hAnsi="宋体" w:cs="宋体"/>
          <w:b/>
          <w:bCs/>
          <w:sz w:val="24"/>
          <w:szCs w:val="24"/>
          <w:highlight w:val="none"/>
        </w:rPr>
        <w:outlineLvl w:val="2"/>
      </w:pPr>
      <w:r>
        <w:rPr>
          <w:rFonts w:hint="eastAsia" w:ascii="宋体" w:hAnsi="宋体" w:cs="宋体"/>
          <w:b/>
          <w:bCs/>
          <w:sz w:val="24"/>
          <w:szCs w:val="24"/>
          <w:highlight w:val="none"/>
        </w:rPr>
        <w:t xml:space="preserve">（5）岗位及人员要求</w:t>
      </w:r>
      <w:r/>
    </w:p>
    <w:p>
      <w:pPr>
        <w:ind w:firstLine="480"/>
        <w:jc w:val="left"/>
        <w:spacing w:line="400" w:lineRule="exact"/>
        <w:widowControl/>
        <w:rPr>
          <w:rFonts w:hint="eastAsia" w:cs="宋体"/>
          <w:bCs/>
          <w:sz w:val="24"/>
          <w:highlight w:val="none"/>
          <w:u w:val="single"/>
        </w:rPr>
        <w:outlineLvl w:val="2"/>
      </w:pPr>
      <w:r>
        <w:rPr>
          <w:rFonts w:hint="eastAsia" w:cs="宋体"/>
          <w:bCs/>
          <w:sz w:val="24"/>
          <w:highlight w:val="none"/>
          <w:u w:val="single"/>
        </w:rPr>
        <w:t xml:space="preserve">本项目所有人员上岗前必须提供无犯罪记录证明，合同签订前须提供无犯罪记录证明给采购人，不符合要求的人员采购人有权要求中标单位更换。具体要求如下：</w:t>
      </w:r>
      <w:r/>
    </w:p>
    <w:p>
      <w:pPr>
        <w:ind w:firstLine="482"/>
        <w:jc w:val="left"/>
        <w:spacing w:line="400" w:lineRule="exact"/>
        <w:rPr>
          <w:rFonts w:ascii="宋体" w:hAnsi="宋体" w:cs="宋体"/>
          <w:b/>
          <w:bCs/>
          <w:sz w:val="24"/>
          <w:szCs w:val="24"/>
          <w:highlight w:val="none"/>
        </w:rPr>
      </w:pPr>
      <w:r>
        <w:rPr>
          <w:rFonts w:ascii="宋体" w:hAnsi="宋体" w:cs="宋体"/>
          <w:b/>
          <w:bCs/>
          <w:sz w:val="24"/>
          <w:szCs w:val="24"/>
          <w:highlight w:val="none"/>
        </w:rPr>
      </w:r>
      <w:r/>
    </w:p>
    <w:tbl>
      <w:tblPr>
        <w:tblStyle w:val="71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1747"/>
        <w:gridCol w:w="876"/>
        <w:gridCol w:w="5032"/>
      </w:tblGrid>
      <w:tr>
        <w:trPr/>
        <w:tc>
          <w:tcPr>
            <w:tcW w:w="507" w:type="pct"/>
            <w:vAlign w:val="center"/>
            <w:textDirection w:val="lrTb"/>
            <w:noWrap w:val="false"/>
          </w:tcPr>
          <w:p>
            <w:pPr>
              <w:jc w:val="center"/>
              <w:spacing w:line="400" w:lineRule="exact"/>
              <w:rPr>
                <w:rFonts w:hint="eastAsia" w:ascii="宋体" w:hAnsi="宋体" w:cs="宋体"/>
                <w:b/>
                <w:bCs/>
                <w:sz w:val="24"/>
                <w:highlight w:val="none"/>
              </w:rPr>
            </w:pPr>
            <w:r>
              <w:rPr>
                <w:rFonts w:hint="eastAsia" w:ascii="宋体" w:hAnsi="宋体" w:cs="宋体"/>
                <w:b/>
                <w:bCs/>
                <w:sz w:val="24"/>
                <w:highlight w:val="none"/>
              </w:rPr>
              <w:t xml:space="preserve">序号</w:t>
            </w:r>
            <w:r/>
          </w:p>
        </w:tc>
        <w:tc>
          <w:tcPr>
            <w:tcW w:w="1025" w:type="pct"/>
            <w:vAlign w:val="center"/>
            <w:textDirection w:val="lrTb"/>
            <w:noWrap w:val="false"/>
          </w:tcPr>
          <w:p>
            <w:pPr>
              <w:jc w:val="center"/>
              <w:spacing w:line="400" w:lineRule="exact"/>
              <w:rPr>
                <w:rFonts w:hint="eastAsia" w:ascii="宋体" w:hAnsi="宋体" w:cs="宋体"/>
                <w:b/>
                <w:bCs/>
                <w:sz w:val="24"/>
                <w:highlight w:val="none"/>
              </w:rPr>
            </w:pPr>
            <w:r>
              <w:rPr>
                <w:rFonts w:hint="eastAsia" w:ascii="宋体" w:hAnsi="宋体" w:cs="宋体"/>
                <w:b/>
                <w:bCs/>
                <w:sz w:val="24"/>
                <w:highlight w:val="none"/>
              </w:rPr>
              <w:t xml:space="preserve">岗位</w:t>
            </w:r>
            <w:r/>
          </w:p>
        </w:tc>
        <w:tc>
          <w:tcPr>
            <w:tcW w:w="514" w:type="pct"/>
            <w:vAlign w:val="center"/>
            <w:textDirection w:val="lrTb"/>
            <w:noWrap w:val="false"/>
          </w:tcPr>
          <w:p>
            <w:pPr>
              <w:jc w:val="center"/>
              <w:spacing w:line="400" w:lineRule="exact"/>
              <w:rPr>
                <w:rFonts w:hint="eastAsia" w:ascii="宋体" w:hAnsi="宋体" w:cs="宋体"/>
                <w:b/>
                <w:bCs/>
                <w:sz w:val="24"/>
                <w:highlight w:val="none"/>
              </w:rPr>
            </w:pPr>
            <w:r>
              <w:rPr>
                <w:rFonts w:hint="eastAsia" w:ascii="宋体" w:hAnsi="宋体" w:cs="宋体"/>
                <w:b/>
                <w:bCs/>
                <w:sz w:val="24"/>
                <w:highlight w:val="none"/>
              </w:rPr>
              <w:t xml:space="preserve">人数</w:t>
            </w:r>
            <w:r/>
          </w:p>
        </w:tc>
        <w:tc>
          <w:tcPr>
            <w:tcW w:w="2952" w:type="pct"/>
            <w:vAlign w:val="center"/>
            <w:textDirection w:val="lrTb"/>
            <w:noWrap w:val="false"/>
          </w:tcPr>
          <w:p>
            <w:pPr>
              <w:jc w:val="center"/>
              <w:spacing w:line="400" w:lineRule="exact"/>
              <w:rPr>
                <w:rFonts w:hint="eastAsia" w:ascii="宋体" w:hAnsi="宋体" w:cs="宋体"/>
                <w:b/>
                <w:bCs/>
                <w:sz w:val="24"/>
                <w:highlight w:val="none"/>
              </w:rPr>
            </w:pPr>
            <w:r>
              <w:rPr>
                <w:rFonts w:hint="eastAsia" w:ascii="宋体" w:hAnsi="宋体" w:cs="宋体"/>
                <w:b/>
                <w:bCs/>
                <w:sz w:val="24"/>
                <w:highlight w:val="none"/>
              </w:rPr>
              <w:t xml:space="preserve">岗位要求</w:t>
            </w:r>
            <w:r/>
          </w:p>
        </w:tc>
      </w:tr>
      <w:tr>
        <w:trPr/>
        <w:tc>
          <w:tcPr>
            <w:tcW w:w="507" w:type="pct"/>
            <w:vAlign w:val="center"/>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1</w:t>
            </w:r>
            <w:r/>
          </w:p>
        </w:tc>
        <w:tc>
          <w:tcPr>
            <w:tcW w:w="1025" w:type="pct"/>
            <w:vAlign w:val="center"/>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项目负责人</w:t>
            </w:r>
            <w:r/>
          </w:p>
        </w:tc>
        <w:tc>
          <w:tcPr>
            <w:tcW w:w="514" w:type="pct"/>
            <w:vAlign w:val="center"/>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1</w:t>
            </w:r>
            <w:r/>
          </w:p>
        </w:tc>
        <w:tc>
          <w:tcPr>
            <w:tcW w:w="2952" w:type="pct"/>
            <w:vAlign w:val="center"/>
            <w:textDirection w:val="lrTb"/>
            <w:noWrap w:val="false"/>
          </w:tcPr>
          <w:p>
            <w:pPr>
              <w:numPr>
                <w:ilvl w:val="0"/>
                <w:numId w:val="7"/>
              </w:numPr>
              <w:spacing w:line="400" w:lineRule="exact"/>
              <w:rPr>
                <w:rFonts w:hint="eastAsia" w:ascii="宋体" w:hAnsi="宋体" w:cs="宋体"/>
                <w:sz w:val="24"/>
                <w:highlight w:val="none"/>
              </w:rPr>
            </w:pPr>
            <w:r>
              <w:rPr>
                <w:rFonts w:hint="eastAsia" w:ascii="宋体" w:hAnsi="宋体" w:cs="宋体"/>
                <w:sz w:val="24"/>
                <w:highlight w:val="none"/>
              </w:rPr>
              <w:t xml:space="preserve">年龄不超过45周岁；</w:t>
            </w:r>
            <w:r/>
          </w:p>
          <w:p>
            <w:pPr>
              <w:numPr>
                <w:ilvl w:val="0"/>
                <w:numId w:val="7"/>
              </w:numPr>
              <w:spacing w:line="400" w:lineRule="exact"/>
              <w:rPr>
                <w:rFonts w:ascii="宋体" w:hAnsi="宋体" w:cs="宋体"/>
                <w:sz w:val="24"/>
                <w:highlight w:val="none"/>
              </w:rPr>
            </w:pPr>
            <w:r/>
            <w:bookmarkStart w:id="197" w:name="OLE_LINK6"/>
            <w:r>
              <w:rPr>
                <w:rFonts w:hint="eastAsia" w:ascii="宋体" w:hAnsi="宋体" w:cs="宋体"/>
                <w:sz w:val="24"/>
                <w:highlight w:val="none"/>
              </w:rPr>
              <w:t xml:space="preserve">能熟练使用各类办公软件，工作日驻校。</w:t>
            </w:r>
            <w:bookmarkEnd w:id="197"/>
            <w:r>
              <w:rPr>
                <w:rFonts w:hint="eastAsia" w:ascii="宋体" w:hAnsi="宋体" w:cs="宋体"/>
                <w:sz w:val="24"/>
                <w:highlight w:val="none"/>
              </w:rPr>
              <w:t xml:space="preserve">身体健康，政治思想好，业务素质和工作责任心强，具备相应的能力和经验。</w:t>
            </w:r>
            <w:r/>
          </w:p>
          <w:p>
            <w:pPr>
              <w:rPr>
                <w:rFonts w:hint="eastAsia" w:ascii="宋体" w:hAnsi="宋体"/>
                <w:sz w:val="24"/>
                <w:highlight w:val="none"/>
                <w:lang w:bidi="ar"/>
              </w:rPr>
            </w:pPr>
            <w:r>
              <w:rPr>
                <w:rFonts w:hint="eastAsia" w:ascii="宋体" w:hAnsi="宋体"/>
                <w:sz w:val="24"/>
                <w:highlight w:val="none"/>
                <w:lang w:bidi="ar"/>
              </w:rPr>
              <w:t xml:space="preserve">（3）持有有效期内公安机关颁发的保安员上岗证；</w:t>
            </w:r>
            <w:r/>
          </w:p>
          <w:p>
            <w:pPr>
              <w:rPr>
                <w:rFonts w:hint="eastAsia" w:ascii="宋体" w:hAnsi="宋体" w:cs="宋体"/>
                <w:sz w:val="24"/>
                <w:highlight w:val="none"/>
              </w:rPr>
            </w:pPr>
            <w:r>
              <w:rPr>
                <w:rFonts w:hint="eastAsia" w:ascii="宋体" w:hAnsi="宋体"/>
                <w:sz w:val="24"/>
                <w:highlight w:val="none"/>
                <w:lang w:bidi="ar"/>
              </w:rPr>
              <w:t xml:space="preserve">（4）持有有效的</w:t>
            </w:r>
            <w:r>
              <w:rPr>
                <w:rFonts w:hint="eastAsia" w:ascii="宋体" w:hAnsi="宋体" w:cs="宋体"/>
                <w:sz w:val="24"/>
                <w:highlight w:val="none"/>
              </w:rPr>
              <w:t xml:space="preserve">建（构）筑物消防员或</w:t>
            </w:r>
            <w:r>
              <w:rPr>
                <w:rFonts w:hint="eastAsia" w:ascii="宋体" w:hAnsi="宋体"/>
                <w:sz w:val="24"/>
                <w:highlight w:val="none"/>
                <w:lang w:bidi="ar"/>
              </w:rPr>
              <w:t xml:space="preserve">消防设施操作员证书或注册安全、消防类工程师证书。</w:t>
            </w:r>
            <w:r/>
          </w:p>
        </w:tc>
      </w:tr>
      <w:tr>
        <w:trPr/>
        <w:tc>
          <w:tcPr>
            <w:tcW w:w="507" w:type="pct"/>
            <w:vAlign w:val="center"/>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2</w:t>
            </w:r>
            <w:r/>
          </w:p>
        </w:tc>
        <w:tc>
          <w:tcPr>
            <w:tcW w:w="1025" w:type="pct"/>
            <w:vAlign w:val="center"/>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保安员</w:t>
            </w:r>
            <w:r/>
          </w:p>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（含队长1人）</w:t>
            </w:r>
            <w:r/>
          </w:p>
        </w:tc>
        <w:tc>
          <w:tcPr>
            <w:tcW w:w="514" w:type="pct"/>
            <w:vAlign w:val="center"/>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12</w:t>
            </w:r>
            <w:r/>
          </w:p>
        </w:tc>
        <w:tc>
          <w:tcPr>
            <w:tcW w:w="2952" w:type="pct"/>
            <w:vAlign w:val="center"/>
            <w:textDirection w:val="lrTb"/>
            <w:noWrap w:val="false"/>
          </w:tcPr>
          <w:p>
            <w:pPr>
              <w:numPr>
                <w:ilvl w:val="0"/>
                <w:numId w:val="8"/>
              </w:numPr>
              <w:spacing w:line="400" w:lineRule="exact"/>
              <w:rPr>
                <w:rFonts w:hint="eastAsia" w:ascii="宋体" w:hAnsi="宋体" w:cs="宋体"/>
                <w:sz w:val="24"/>
                <w:highlight w:val="none"/>
              </w:rPr>
            </w:pPr>
            <w:r/>
            <w:bookmarkStart w:id="198" w:name="OLE_LINK5"/>
            <w:r>
              <w:rPr>
                <w:rFonts w:hint="eastAsia" w:ascii="宋体" w:hAnsi="宋体" w:cs="宋体"/>
                <w:sz w:val="24"/>
                <w:highlight w:val="none"/>
              </w:rPr>
              <w:t xml:space="preserve">男性，年龄不超过57周岁</w:t>
            </w:r>
            <w:bookmarkEnd w:id="198"/>
            <w:r>
              <w:rPr>
                <w:rFonts w:hint="eastAsia" w:ascii="宋体" w:hAnsi="宋体" w:cs="宋体"/>
                <w:sz w:val="24"/>
                <w:highlight w:val="none"/>
              </w:rPr>
              <w:t xml:space="preserve">，其中：3人年龄不超过45周岁，4人年龄可超过45周岁但不超过52周岁，5人年龄可超过52周岁但不超过57周岁。</w:t>
            </w:r>
            <w:r/>
          </w:p>
          <w:p>
            <w:pPr>
              <w:numPr>
                <w:ilvl w:val="0"/>
                <w:numId w:val="8"/>
              </w:numPr>
              <w:spacing w:line="400" w:lineRule="exact"/>
              <w:rPr>
                <w:rFonts w:hint="eastAsia" w:ascii="宋体" w:hAnsi="宋体" w:cs="宋体"/>
                <w:sz w:val="24"/>
                <w:highlight w:val="none"/>
              </w:rPr>
            </w:pPr>
            <w:r>
              <w:rPr>
                <w:rFonts w:hint="eastAsia" w:ascii="宋体" w:hAnsi="宋体"/>
                <w:sz w:val="24"/>
                <w:highlight w:val="none"/>
                <w:lang w:bidi="ar"/>
              </w:rPr>
              <w:t xml:space="preserve">持有有效期内公安机关颁发的保安员上岗证</w:t>
            </w:r>
            <w:r>
              <w:rPr>
                <w:rFonts w:hint="eastAsia" w:ascii="宋体" w:hAnsi="宋体" w:cs="宋体"/>
                <w:sz w:val="24"/>
                <w:highlight w:val="none"/>
              </w:rPr>
              <w:t xml:space="preserve">。</w:t>
            </w:r>
            <w:bookmarkStart w:id="199" w:name="OLE_LINK7"/>
            <w:r/>
            <w:r/>
          </w:p>
          <w:p>
            <w:pPr>
              <w:numPr>
                <w:ilvl w:val="0"/>
                <w:numId w:val="8"/>
              </w:numPr>
              <w:spacing w:line="400" w:lineRule="exact"/>
              <w:rPr>
                <w:rFonts w:hint="eastAsia" w:ascii="宋体" w:hAnsi="宋体" w:cs="宋体"/>
                <w:sz w:val="24"/>
                <w:highlight w:val="none"/>
              </w:rPr>
            </w:pPr>
            <w:r>
              <w:rPr>
                <w:rFonts w:hint="eastAsia" w:ascii="宋体" w:hAnsi="宋体" w:cs="宋体"/>
                <w:sz w:val="24"/>
                <w:highlight w:val="none"/>
              </w:rPr>
              <w:t xml:space="preserve">所有人员身体健康，政治思想好，业务素质和工作责任心强，具备相应的能力和经验，</w:t>
            </w:r>
            <w:bookmarkEnd w:id="199"/>
            <w:r>
              <w:rPr>
                <w:rFonts w:hint="eastAsia" w:ascii="宋体" w:hAnsi="宋体" w:cs="宋体"/>
                <w:sz w:val="24"/>
                <w:highlight w:val="none"/>
              </w:rPr>
              <w:t xml:space="preserve">须接受岗前培训，合格后上岗。</w:t>
            </w:r>
            <w:r/>
          </w:p>
        </w:tc>
      </w:tr>
      <w:tr>
        <w:trPr/>
        <w:tc>
          <w:tcPr>
            <w:tcW w:w="507" w:type="pct"/>
            <w:vAlign w:val="center"/>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3</w:t>
            </w:r>
            <w:r/>
          </w:p>
        </w:tc>
        <w:tc>
          <w:tcPr>
            <w:tcW w:w="1025" w:type="pct"/>
            <w:vAlign w:val="center"/>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消控（监控）</w:t>
            </w:r>
            <w:r/>
          </w:p>
          <w:p>
            <w:pPr>
              <w:jc w:val="center"/>
              <w:spacing w:line="400" w:lineRule="exact"/>
              <w:rPr>
                <w:rFonts w:hint="eastAsia" w:ascii="宋体" w:hAnsi="宋体" w:cs="宋体"/>
                <w:sz w:val="24"/>
                <w:highlight w:val="none"/>
              </w:rPr>
            </w:pPr>
            <w:r/>
            <w:bookmarkStart w:id="200" w:name="OLE_LINK11"/>
            <w:r>
              <w:rPr>
                <w:rFonts w:hint="eastAsia" w:ascii="宋体" w:hAnsi="宋体" w:cs="宋体"/>
                <w:sz w:val="24"/>
                <w:highlight w:val="none"/>
              </w:rPr>
              <w:t xml:space="preserve">（含组长1人）</w:t>
            </w:r>
            <w:bookmarkEnd w:id="200"/>
            <w:r>
              <w:rPr>
                <w:rFonts w:hint="eastAsia" w:ascii="宋体" w:hAnsi="宋体" w:cs="宋体"/>
                <w:sz w:val="24"/>
                <w:highlight w:val="none"/>
              </w:rPr>
              <w:t xml:space="preserve">值班员</w:t>
            </w:r>
            <w:r/>
          </w:p>
        </w:tc>
        <w:tc>
          <w:tcPr>
            <w:tcW w:w="514" w:type="pct"/>
            <w:vAlign w:val="center"/>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8</w:t>
            </w:r>
            <w:r/>
          </w:p>
        </w:tc>
        <w:tc>
          <w:tcPr>
            <w:tcW w:w="2952" w:type="pct"/>
            <w:vAlign w:val="center"/>
            <w:textDirection w:val="lrTb"/>
            <w:noWrap w:val="false"/>
          </w:tcPr>
          <w:p>
            <w:pPr>
              <w:numPr>
                <w:ilvl w:val="0"/>
                <w:numId w:val="9"/>
              </w:numPr>
              <w:spacing w:line="400" w:lineRule="exact"/>
              <w:rPr>
                <w:rFonts w:hint="eastAsia" w:ascii="宋体" w:hAnsi="宋体" w:cs="宋体"/>
                <w:sz w:val="24"/>
                <w:highlight w:val="none"/>
              </w:rPr>
            </w:pPr>
            <w:r/>
            <w:bookmarkStart w:id="201" w:name="OLE_LINK8"/>
            <w:r>
              <w:rPr>
                <w:rFonts w:hint="eastAsia" w:ascii="宋体" w:hAnsi="宋体" w:cs="宋体"/>
                <w:sz w:val="24"/>
                <w:highlight w:val="none"/>
              </w:rPr>
              <w:t xml:space="preserve">男女不限，年龄不超过60周岁；</w:t>
            </w:r>
            <w:r/>
          </w:p>
          <w:p>
            <w:pPr>
              <w:numPr>
                <w:ilvl w:val="0"/>
                <w:numId w:val="9"/>
              </w:numPr>
              <w:spacing w:line="400" w:lineRule="exact"/>
              <w:rPr>
                <w:rFonts w:hint="eastAsia" w:ascii="宋体" w:hAnsi="宋体" w:cs="宋体"/>
                <w:sz w:val="24"/>
                <w:highlight w:val="none"/>
              </w:rPr>
            </w:pPr>
            <w:r>
              <w:rPr>
                <w:rFonts w:hint="eastAsia" w:ascii="宋体" w:hAnsi="宋体" w:cs="宋体"/>
                <w:sz w:val="24"/>
                <w:highlight w:val="none"/>
              </w:rPr>
              <w:t xml:space="preserve">持有有效的四级（中级）及以上建（构）筑物消防员或消防设施操作员证。</w:t>
            </w:r>
            <w:r/>
          </w:p>
          <w:p>
            <w:pPr>
              <w:numPr>
                <w:ilvl w:val="0"/>
                <w:numId w:val="9"/>
              </w:numPr>
              <w:spacing w:line="400" w:lineRule="exact"/>
              <w:rPr>
                <w:rFonts w:hint="eastAsia" w:ascii="宋体" w:hAnsi="宋体" w:cs="宋体"/>
                <w:sz w:val="24"/>
                <w:highlight w:val="none"/>
              </w:rPr>
            </w:pPr>
            <w:r>
              <w:rPr>
                <w:rFonts w:hint="eastAsia" w:ascii="宋体" w:hAnsi="宋体" w:cs="宋体"/>
                <w:sz w:val="24"/>
                <w:highlight w:val="none"/>
              </w:rPr>
              <w:t xml:space="preserve">所有人员身体健康，政治思想好，业务素质和工作责任心强，具备相应的能力和经验</w:t>
            </w:r>
            <w:bookmarkEnd w:id="201"/>
            <w:r>
              <w:rPr>
                <w:rFonts w:hint="eastAsia" w:ascii="宋体" w:hAnsi="宋体" w:cs="宋体"/>
                <w:sz w:val="24"/>
                <w:highlight w:val="none"/>
              </w:rPr>
              <w:t xml:space="preserve">。</w:t>
            </w:r>
            <w:r/>
          </w:p>
        </w:tc>
      </w:tr>
      <w:tr>
        <w:trPr/>
        <w:tc>
          <w:tcPr>
            <w:tcW w:w="507" w:type="pct"/>
            <w:vAlign w:val="center"/>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4</w:t>
            </w:r>
            <w:r/>
          </w:p>
        </w:tc>
        <w:tc>
          <w:tcPr>
            <w:tcW w:w="1025" w:type="pct"/>
            <w:vAlign w:val="center"/>
            <w:textDirection w:val="lrTb"/>
            <w:noWrap w:val="false"/>
          </w:tcPr>
          <w:p>
            <w:pPr>
              <w:jc w:val="center"/>
              <w:spacing w:line="400" w:lineRule="exact"/>
              <w:rPr>
                <w:rFonts w:ascii="宋体" w:hAnsi="宋体" w:cs="宋体"/>
                <w:sz w:val="24"/>
                <w:highlight w:val="none"/>
              </w:rPr>
            </w:pPr>
            <w:r>
              <w:rPr>
                <w:rFonts w:hint="eastAsia" w:ascii="宋体" w:hAnsi="宋体" w:cs="宋体"/>
                <w:sz w:val="24"/>
                <w:highlight w:val="none"/>
              </w:rPr>
              <w:t xml:space="preserve">高配值班员</w:t>
            </w:r>
            <w:r/>
          </w:p>
          <w:p>
            <w:pPr>
              <w:pStyle w:val="919"/>
              <w:ind w:left="0" w:right="0"/>
              <w:jc w:val="center"/>
              <w:spacing w:after="0"/>
              <w:rPr>
                <w:sz w:val="24"/>
                <w:highlight w:val="none"/>
              </w:rPr>
            </w:pPr>
            <w:r>
              <w:rPr>
                <w:rFonts w:hint="eastAsia"/>
                <w:sz w:val="24"/>
                <w:highlight w:val="none"/>
              </w:rPr>
              <w:t xml:space="preserve">（含组长1人）</w:t>
            </w:r>
            <w:r/>
          </w:p>
        </w:tc>
        <w:tc>
          <w:tcPr>
            <w:tcW w:w="514" w:type="pct"/>
            <w:vAlign w:val="center"/>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8</w:t>
            </w:r>
            <w:r/>
          </w:p>
        </w:tc>
        <w:tc>
          <w:tcPr>
            <w:tcW w:w="2952" w:type="pct"/>
            <w:vAlign w:val="center"/>
            <w:textDirection w:val="lrTb"/>
            <w:noWrap w:val="false"/>
          </w:tcPr>
          <w:p>
            <w:pPr>
              <w:numPr>
                <w:ilvl w:val="0"/>
                <w:numId w:val="10"/>
              </w:numPr>
              <w:spacing w:line="400" w:lineRule="exact"/>
              <w:rPr>
                <w:rFonts w:hint="eastAsia" w:ascii="宋体" w:hAnsi="宋体" w:cs="宋体"/>
                <w:sz w:val="24"/>
                <w:highlight w:val="none"/>
              </w:rPr>
            </w:pPr>
            <w:r>
              <w:rPr>
                <w:rFonts w:hint="eastAsia" w:ascii="宋体" w:hAnsi="宋体" w:cs="宋体"/>
                <w:sz w:val="24"/>
                <w:highlight w:val="none"/>
              </w:rPr>
              <w:t xml:space="preserve">男女不限，年龄不超过60周岁；</w:t>
            </w:r>
            <w:r/>
          </w:p>
          <w:p>
            <w:pPr>
              <w:numPr>
                <w:ilvl w:val="0"/>
                <w:numId w:val="10"/>
              </w:numPr>
              <w:spacing w:line="400" w:lineRule="exact"/>
              <w:rPr>
                <w:rFonts w:hint="eastAsia" w:ascii="宋体" w:hAnsi="宋体" w:cs="宋体"/>
                <w:sz w:val="24"/>
                <w:highlight w:val="none"/>
              </w:rPr>
            </w:pPr>
            <w:r>
              <w:rPr>
                <w:rFonts w:hint="eastAsia" w:ascii="宋体" w:hAnsi="宋体" w:cs="宋体"/>
                <w:sz w:val="24"/>
                <w:highlight w:val="none"/>
              </w:rPr>
              <w:t xml:space="preserve">持有有效的特种作业操作证（高压电工作业）。</w:t>
            </w:r>
            <w:r/>
          </w:p>
          <w:p>
            <w:pPr>
              <w:numPr>
                <w:ilvl w:val="0"/>
                <w:numId w:val="10"/>
              </w:numPr>
              <w:spacing w:line="400" w:lineRule="exact"/>
              <w:rPr>
                <w:rFonts w:hint="eastAsia" w:ascii="宋体" w:hAnsi="宋体" w:cs="宋体"/>
                <w:sz w:val="24"/>
                <w:highlight w:val="none"/>
              </w:rPr>
            </w:pPr>
            <w:r>
              <w:rPr>
                <w:rFonts w:hint="eastAsia" w:ascii="宋体" w:hAnsi="宋体" w:cs="宋体"/>
                <w:sz w:val="24"/>
                <w:highlight w:val="none"/>
              </w:rPr>
              <w:t xml:space="preserve">所有人员身体健康，政治思想好，业务素质和工作责任心强，具备相应的能力和经验。</w:t>
            </w:r>
            <w:r/>
          </w:p>
        </w:tc>
      </w:tr>
      <w:tr>
        <w:trPr>
          <w:trHeight w:val="564"/>
        </w:trPr>
        <w:tc>
          <w:tcPr>
            <w:tcW w:w="507"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W w:w="1025"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合计</w:t>
            </w:r>
            <w:r/>
          </w:p>
        </w:tc>
        <w:tc>
          <w:tcPr>
            <w:tcW w:w="514"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29</w:t>
            </w:r>
            <w:r/>
          </w:p>
        </w:tc>
        <w:tc>
          <w:tcPr>
            <w:tcW w:w="2952" w:type="pct"/>
            <w:vAlign w:val="center"/>
            <w:textDirection w:val="lrTb"/>
            <w:noWrap w:val="false"/>
          </w:tcPr>
          <w:p>
            <w:pPr>
              <w:jc w:val="left"/>
              <w:spacing w:line="400" w:lineRule="exact"/>
              <w:rPr>
                <w:rFonts w:hint="eastAsia" w:ascii="宋体" w:hAnsi="宋体" w:cs="宋体"/>
                <w:sz w:val="24"/>
              </w:rPr>
            </w:pPr>
            <w:r>
              <w:rPr>
                <w:rFonts w:hint="eastAsia" w:ascii="宋体" w:hAnsi="宋体" w:cs="宋体"/>
                <w:sz w:val="24"/>
              </w:rPr>
            </w:r>
            <w:r/>
          </w:p>
        </w:tc>
      </w:tr>
    </w:tbl>
    <w:p>
      <w:pPr>
        <w:ind w:firstLine="482"/>
        <w:jc w:val="left"/>
        <w:spacing w:line="400" w:lineRule="exact"/>
        <w:widowControl/>
        <w:rPr>
          <w:rFonts w:hint="eastAsia" w:ascii="宋体" w:hAnsi="宋体" w:cs="宋体"/>
          <w:b/>
          <w:bCs/>
          <w:i/>
          <w:iCs/>
          <w:sz w:val="24"/>
          <w:szCs w:val="24"/>
          <w:u w:val="single"/>
        </w:rPr>
      </w:pPr>
      <w:r>
        <w:rPr>
          <w:rFonts w:hint="eastAsia" w:ascii="宋体" w:hAnsi="宋体" w:cs="宋体"/>
          <w:b/>
          <w:bCs/>
          <w:i/>
          <w:iCs/>
          <w:sz w:val="24"/>
          <w:szCs w:val="24"/>
          <w:u w:val="single"/>
        </w:rPr>
        <w:t xml:space="preserve">备注：</w:t>
      </w:r>
      <w:r/>
    </w:p>
    <w:p>
      <w:pPr>
        <w:ind w:firstLine="562"/>
        <w:jc w:val="left"/>
        <w:spacing w:line="400" w:lineRule="exact"/>
        <w:rPr>
          <w:rFonts w:hint="eastAsia" w:ascii="宋体" w:hAnsi="宋体" w:cs="宋体"/>
          <w:b/>
          <w:bCs/>
          <w:i/>
          <w:iCs/>
          <w:sz w:val="24"/>
          <w:szCs w:val="24"/>
          <w:highlight w:val="none"/>
          <w:u w:val="single"/>
        </w:rPr>
      </w:pPr>
      <w:r>
        <w:rPr>
          <w:rFonts w:hint="eastAsia" w:ascii="宋体" w:hAnsi="宋体" w:cs="宋体"/>
          <w:b/>
          <w:bCs/>
          <w:i/>
          <w:iCs/>
          <w:sz w:val="24"/>
          <w:szCs w:val="24"/>
          <w:u w:val="single"/>
        </w:rPr>
        <w:t xml:space="preserve">★</w:t>
      </w:r>
      <w:r>
        <w:rPr>
          <w:rFonts w:ascii="Calibri" w:hAnsi="Calibri" w:cs="Calibri"/>
          <w:b/>
          <w:bCs/>
          <w:i/>
          <w:iCs/>
          <w:sz w:val="24"/>
          <w:szCs w:val="24"/>
          <w:u w:val="single"/>
        </w:rPr>
        <w:t xml:space="preserve">①</w:t>
      </w:r>
      <w:r>
        <w:rPr>
          <w:rFonts w:hint="eastAsia" w:ascii="宋体" w:hAnsi="宋体" w:cs="宋体"/>
          <w:b/>
          <w:bCs/>
          <w:i/>
          <w:iCs/>
          <w:sz w:val="24"/>
          <w:szCs w:val="24"/>
          <w:u w:val="single"/>
        </w:rPr>
        <w:t xml:space="preserve">岗位、人数作为实质性响应要求。以下人员配置为最低要求，投标人投标时不得少于以下人员配置人数：项目负责人1人，保安队长1人、保安队员11人、消控（监控）值班组长1人、消控（监控）值班员7人、高配值班组长1人、高配值班员7人。</w:t>
      </w:r>
      <w:r>
        <w:rPr>
          <w:rFonts w:hint="eastAsia" w:ascii="宋体" w:hAnsi="宋体" w:cs="宋体"/>
          <w:b/>
          <w:i/>
          <w:iCs/>
          <w:sz w:val="24"/>
          <w:szCs w:val="24"/>
          <w:u w:val="single"/>
        </w:rPr>
        <w:t xml:space="preserve">具体加班岗位及岗位人数安排根据采购人要求进行调整安排；如因采购人重大调整涉及用工人数调整的，双方协商调减相关费用，中标单位须无条件服从采购人安排；</w:t>
      </w:r>
      <w:r>
        <w:rPr>
          <w:rFonts w:hint="eastAsia" w:ascii="宋体" w:hAnsi="宋体" w:cs="宋体"/>
          <w:b/>
          <w:bCs/>
          <w:i/>
          <w:iCs/>
          <w:sz w:val="24"/>
          <w:szCs w:val="24"/>
          <w:u w:val="single"/>
        </w:rPr>
        <w:t xml:space="preserve">投标人应提供承诺函，并加盖投标单位公章。</w:t>
      </w:r>
      <w:r/>
    </w:p>
    <w:p>
      <w:pPr>
        <w:ind w:firstLine="482"/>
        <w:jc w:val="left"/>
        <w:spacing w:line="400" w:lineRule="exact"/>
        <w:widowControl/>
        <w:rPr>
          <w:rFonts w:hint="eastAsia" w:ascii="宋体" w:hAnsi="宋体" w:cs="宋体"/>
          <w:b/>
          <w:i/>
          <w:iCs/>
          <w:sz w:val="24"/>
          <w:szCs w:val="24"/>
          <w:highlight w:val="none"/>
          <w:u w:val="single"/>
        </w:rPr>
      </w:pPr>
      <w:r>
        <w:rPr>
          <w:rFonts w:hint="eastAsia" w:ascii="宋体" w:hAnsi="宋体" w:cs="宋体"/>
          <w:b/>
          <w:bCs/>
          <w:i/>
          <w:iCs/>
          <w:sz w:val="24"/>
          <w:highlight w:val="none"/>
          <w:u w:val="single"/>
        </w:rPr>
        <w:t xml:space="preserve">★</w:t>
      </w:r>
      <w:r>
        <w:rPr>
          <w:rFonts w:ascii="Calibri" w:hAnsi="Calibri" w:cs="Calibri"/>
          <w:b/>
          <w:bCs/>
          <w:i/>
          <w:iCs/>
          <w:sz w:val="24"/>
          <w:szCs w:val="24"/>
          <w:highlight w:val="none"/>
          <w:u w:val="single"/>
        </w:rPr>
        <w:t xml:space="preserve">②</w:t>
      </w:r>
      <w:r>
        <w:rPr>
          <w:rFonts w:hint="eastAsia" w:ascii="宋体" w:hAnsi="宋体" w:cs="宋体"/>
          <w:b/>
          <w:i/>
          <w:iCs/>
          <w:sz w:val="24"/>
          <w:szCs w:val="24"/>
          <w:highlight w:val="none"/>
          <w:u w:val="single"/>
        </w:rPr>
        <w:t xml:space="preserve">项目负责人须持有公安机关颁发的保安员上岗证，以及建（构）筑物消防员或消防设施操作员证书</w:t>
      </w:r>
      <w:r>
        <w:rPr>
          <w:rFonts w:hint="eastAsia" w:ascii="宋体" w:hAnsi="宋体"/>
          <w:b/>
          <w:sz w:val="24"/>
          <w:highlight w:val="none"/>
          <w:u w:val="single"/>
          <w:lang w:bidi="ar"/>
        </w:rPr>
        <w:t xml:space="preserve">或注册安全、消防类工程师证书。</w:t>
      </w:r>
      <w:r>
        <w:rPr>
          <w:rFonts w:hint="eastAsia" w:ascii="宋体" w:hAnsi="宋体" w:cs="宋体"/>
          <w:b/>
          <w:i/>
          <w:iCs/>
          <w:sz w:val="24"/>
          <w:szCs w:val="24"/>
          <w:highlight w:val="none"/>
          <w:u w:val="single"/>
        </w:rPr>
        <w:t xml:space="preserve">（投标文件中提供人员证书扫描件或复印件加盖投标单位公章以及投标单位为其缴纳的自开标之日往前推最近一个月的社保证明材料）</w:t>
      </w:r>
      <w:r/>
    </w:p>
    <w:p>
      <w:pPr>
        <w:ind w:firstLine="482"/>
        <w:jc w:val="left"/>
        <w:spacing w:line="400" w:lineRule="exact"/>
        <w:widowControl/>
        <w:rPr>
          <w:rFonts w:hint="eastAsia" w:ascii="宋体" w:hAnsi="宋体" w:cs="宋体"/>
          <w:b/>
          <w:i/>
          <w:iCs/>
          <w:sz w:val="24"/>
          <w:highlight w:val="yellow"/>
          <w:u w:val="single"/>
        </w:rPr>
      </w:pPr>
      <w:r>
        <w:rPr>
          <w:rFonts w:hint="eastAsia" w:ascii="宋体" w:hAnsi="宋体" w:cs="宋体"/>
          <w:b/>
          <w:bCs/>
          <w:i/>
          <w:iCs/>
          <w:sz w:val="24"/>
          <w:szCs w:val="24"/>
          <w:u w:val="single"/>
        </w:rPr>
        <w:t xml:space="preserve">★</w:t>
      </w:r>
      <w:r>
        <w:rPr>
          <w:rFonts w:ascii="Calibri" w:hAnsi="Calibri" w:cs="Calibri"/>
          <w:b/>
          <w:bCs/>
          <w:i/>
          <w:iCs/>
          <w:sz w:val="24"/>
          <w:szCs w:val="24"/>
          <w:u w:val="single"/>
        </w:rPr>
        <w:t xml:space="preserve">③</w:t>
      </w:r>
      <w:r>
        <w:rPr>
          <w:rFonts w:hint="eastAsia" w:ascii="宋体" w:hAnsi="宋体" w:cs="宋体"/>
          <w:b/>
          <w:i/>
          <w:iCs/>
          <w:sz w:val="24"/>
          <w:szCs w:val="24"/>
          <w:u w:val="single"/>
        </w:rPr>
        <w:t xml:space="preserve">以上岗位中除项目负责人外，其他人员岗位证书要求的，须承诺以上人员完全具备相关岗位证书。签订合同时提供证件及相关佐证材料的原件供采购人审核。</w:t>
      </w:r>
      <w:r/>
    </w:p>
    <w:p>
      <w:pPr>
        <w:ind w:firstLine="562"/>
        <w:jc w:val="left"/>
        <w:spacing w:line="400" w:lineRule="exact"/>
        <w:rPr>
          <w:rFonts w:ascii="宋体" w:hAnsi="宋体" w:cs="宋体"/>
          <w:b/>
          <w:bCs/>
          <w:i/>
          <w:iCs/>
          <w:sz w:val="24"/>
          <w:szCs w:val="24"/>
          <w:u w:val="single"/>
        </w:rPr>
      </w:pPr>
      <w:r>
        <w:rPr>
          <w:rFonts w:hint="eastAsia" w:ascii="宋体" w:hAnsi="宋体" w:cs="宋体"/>
          <w:b/>
          <w:bCs/>
          <w:i/>
          <w:iCs/>
          <w:sz w:val="24"/>
          <w:szCs w:val="24"/>
          <w:u w:val="single"/>
        </w:rPr>
        <w:t xml:space="preserve">★④投标人员工因社保、工资、福利等问题产生的纠纷和发生职业暴露、工伤、疾病乃至死亡的一切责任及费用均由投标人全部负责，采购人不承担与此相</w:t>
      </w:r>
      <w:r>
        <w:rPr>
          <w:rFonts w:hint="eastAsia" w:ascii="宋体" w:hAnsi="宋体" w:cs="宋体"/>
          <w:b/>
          <w:bCs/>
          <w:i/>
          <w:iCs/>
          <w:sz w:val="24"/>
          <w:szCs w:val="24"/>
          <w:u w:val="single"/>
        </w:rPr>
        <w:t xml:space="preserve">关的责任。投标人需保证服务期间员工队伍的稳定，不得因用工问题影响合同履行。投标人应严格按照《劳动法》、《劳动合同法》等相关法律法规的规定，规范用工并按时足额支付职工薪酬。投标人应建立与员工争议的有效投诉处理机制，确保发生用工矛盾、员工维权等问题的，能够及时予以解决，不得影响合同正常履行。若产生重大法律纠纷、影响合同正常履行等情形的，采购人有权提前解除合同，对采购人造成影响和损失的，采购人有权向投标人追偿。若因上述情况发生员工投诉，采购人将根据影响程度，扣减合同年度总金额的千分之0.5至千分之一（含上下限）。</w:t>
      </w:r>
      <w:r/>
    </w:p>
    <w:p>
      <w:pPr>
        <w:ind w:firstLine="562"/>
        <w:jc w:val="left"/>
        <w:spacing w:line="400" w:lineRule="exact"/>
        <w:rPr>
          <w:rFonts w:ascii="宋体" w:hAnsi="宋体" w:cs="宋体"/>
          <w:b/>
          <w:bCs/>
          <w:i/>
          <w:iCs/>
          <w:sz w:val="24"/>
          <w:szCs w:val="24"/>
          <w:u w:val="single"/>
        </w:rPr>
      </w:pPr>
      <w:r>
        <w:rPr>
          <w:rFonts w:hint="eastAsia" w:ascii="宋体" w:hAnsi="宋体" w:cs="宋体"/>
          <w:b/>
          <w:bCs/>
          <w:i/>
          <w:iCs/>
          <w:sz w:val="24"/>
          <w:szCs w:val="24"/>
          <w:u w:val="single"/>
        </w:rPr>
        <w:t xml:space="preserve">★⑤人员更换须经采购人同意。</w:t>
      </w:r>
      <w:r/>
    </w:p>
    <w:p>
      <w:pPr>
        <w:ind w:firstLine="562"/>
        <w:jc w:val="left"/>
        <w:spacing w:line="400" w:lineRule="exact"/>
        <w:rPr>
          <w:rFonts w:hint="eastAsia" w:ascii="宋体" w:hAnsi="宋体" w:cs="宋体"/>
          <w:b/>
          <w:bCs/>
          <w:i/>
          <w:iCs/>
          <w:sz w:val="24"/>
          <w:szCs w:val="24"/>
          <w:u w:val="single"/>
        </w:rPr>
      </w:pPr>
      <w:r>
        <w:rPr>
          <w:rFonts w:hint="eastAsia" w:ascii="宋体" w:hAnsi="宋体" w:cs="宋体"/>
          <w:b/>
          <w:bCs/>
          <w:i/>
          <w:iCs/>
          <w:sz w:val="24"/>
          <w:szCs w:val="24"/>
          <w:u w:val="single"/>
        </w:rPr>
        <w:t xml:space="preserve">★</w:t>
      </w:r>
      <w:r>
        <w:rPr>
          <w:rFonts w:hint="eastAsia" w:ascii="宋体" w:hAnsi="宋体" w:cs="宋体"/>
          <w:b/>
          <w:bCs/>
          <w:i/>
          <w:iCs/>
          <w:sz w:val="24"/>
          <w:u w:val="single"/>
        </w:rPr>
        <w:t xml:space="preserve">⑥</w:t>
      </w:r>
      <w:r>
        <w:rPr>
          <w:rFonts w:hint="eastAsia" w:ascii="宋体" w:hAnsi="宋体" w:cs="宋体"/>
          <w:b/>
          <w:bCs/>
          <w:i/>
          <w:iCs/>
          <w:sz w:val="24"/>
          <w:szCs w:val="24"/>
          <w:u w:val="single"/>
        </w:rPr>
        <w:t xml:space="preserve">投标人派驻人员应经学校确认胜任所在岗位，所有派驻人员每月在校工作不应少于15个班次，否则视为缺员。</w:t>
      </w:r>
      <w:r/>
    </w:p>
    <w:p>
      <w:pPr>
        <w:ind w:firstLine="562"/>
        <w:jc w:val="left"/>
        <w:spacing w:line="400" w:lineRule="exact"/>
        <w:rPr>
          <w:rFonts w:hint="eastAsia" w:ascii="宋体" w:hAnsi="宋体" w:cs="宋体"/>
          <w:b/>
          <w:bCs/>
          <w:i/>
          <w:iCs/>
          <w:sz w:val="24"/>
          <w:szCs w:val="24"/>
          <w:u w:val="single"/>
        </w:rPr>
      </w:pPr>
      <w:r>
        <w:rPr>
          <w:rFonts w:hint="eastAsia" w:ascii="宋体" w:hAnsi="宋体" w:cs="宋体"/>
          <w:b/>
          <w:bCs/>
          <w:i/>
          <w:iCs/>
          <w:sz w:val="24"/>
          <w:szCs w:val="24"/>
          <w:u w:val="single"/>
        </w:rPr>
        <w:t xml:space="preserve">★⑦投标人须按采购人要求的人员岗位、数量至指定地点服务。</w:t>
      </w:r>
      <w:r/>
    </w:p>
    <w:p>
      <w:pPr>
        <w:ind w:firstLine="562"/>
        <w:jc w:val="left"/>
        <w:spacing w:line="400" w:lineRule="exact"/>
        <w:rPr>
          <w:rFonts w:hint="eastAsia" w:ascii="宋体" w:hAnsi="宋体" w:cs="宋体"/>
          <w:b/>
          <w:bCs/>
          <w:i/>
          <w:iCs/>
          <w:sz w:val="24"/>
          <w:szCs w:val="24"/>
          <w:u w:val="single"/>
        </w:rPr>
      </w:pPr>
      <w:r>
        <w:rPr>
          <w:rFonts w:hint="eastAsia" w:ascii="宋体" w:hAnsi="宋体" w:cs="宋体"/>
          <w:b/>
          <w:bCs/>
          <w:i/>
          <w:iCs/>
          <w:sz w:val="24"/>
          <w:szCs w:val="24"/>
          <w:u w:val="single"/>
        </w:rPr>
        <w:t xml:space="preserve">以上打“★”的相关要求作为实质性响应要求，投标单位应提供承诺函，并加盖投标单位公章。今后履约过程中提供相关资料备查，如发现未履行承诺，采购人将以提供虚假材料终止合同，并上报采购监管部门，由此产生的法律责任或失信责任由投标单位自行负责。</w:t>
      </w:r>
      <w:r/>
    </w:p>
    <w:p>
      <w:pPr>
        <w:ind w:firstLine="480"/>
        <w:spacing w:line="440" w:lineRule="exact"/>
        <w:rPr>
          <w:rFonts w:hint="eastAsia" w:ascii="宋体" w:hAnsi="宋体" w:cs="宋体"/>
          <w:sz w:val="24"/>
        </w:rPr>
      </w:pPr>
      <w:r>
        <w:rPr>
          <w:rFonts w:hint="eastAsia" w:ascii="宋体" w:hAnsi="宋体" w:cs="宋体"/>
          <w:sz w:val="24"/>
        </w:rPr>
        <w:t xml:space="preserve">⑦投标人派驻到学校的人员均须</w:t>
      </w:r>
      <w:bookmarkStart w:id="202" w:name="_Hlk214089064"/>
      <w:r>
        <w:rPr>
          <w:rFonts w:hint="eastAsia" w:ascii="宋体" w:hAnsi="宋体" w:cs="宋体"/>
          <w:sz w:val="24"/>
        </w:rPr>
        <w:t xml:space="preserve">做过背景调查，无违法犯罪记录和不良嗜好，身体情况良好，能应对突发情况，年龄符合要求，并按相关法律法规规定持证上岗。</w:t>
      </w:r>
      <w:bookmarkEnd w:id="202"/>
      <w:r>
        <w:rPr>
          <w:rFonts w:hint="eastAsia" w:ascii="宋体" w:hAnsi="宋体" w:cs="宋体"/>
          <w:sz w:val="24"/>
        </w:rPr>
        <w:t xml:space="preserve">重要岗位及人员更换须经招标人及管理方同意。所有工作人员履行合同期间必须按上表规定持证上岗，投标人及其员工要自觉遵守招标人的各项规章制度，遵纪守法，遵守职业道德，不得泄露任何公务秘密。</w:t>
      </w:r>
      <w:r/>
    </w:p>
    <w:p>
      <w:pPr>
        <w:ind w:firstLine="480"/>
        <w:spacing w:line="440" w:lineRule="exact"/>
        <w:rPr>
          <w:rFonts w:hint="eastAsia" w:ascii="宋体" w:hAnsi="宋体" w:cs="宋体"/>
          <w:sz w:val="24"/>
        </w:rPr>
      </w:pPr>
      <w:r>
        <w:rPr>
          <w:rFonts w:hint="eastAsia" w:ascii="宋体" w:hAnsi="宋体" w:cs="宋体"/>
          <w:sz w:val="24"/>
        </w:rPr>
        <w:t xml:space="preserve">⑧服务期间，投标人对员工的安全负责，如因安全作业或安全预防措施不到位，造成的一切安全责任由投标人承担，与招标人无关。</w:t>
      </w:r>
      <w:r/>
    </w:p>
    <w:p>
      <w:pPr>
        <w:ind w:firstLine="480"/>
        <w:spacing w:line="420" w:lineRule="exact"/>
        <w:rPr>
          <w:rFonts w:hint="eastAsia" w:ascii="宋体" w:hAnsi="宋体" w:cs="宋体"/>
          <w:sz w:val="24"/>
        </w:rPr>
      </w:pPr>
      <w:r>
        <w:rPr>
          <w:rFonts w:hint="eastAsia" w:ascii="宋体" w:hAnsi="宋体" w:cs="宋体"/>
          <w:sz w:val="24"/>
        </w:rPr>
        <w:t xml:space="preserve">⑨投标人所有员工必须经过招标人及相关管理部门的入职审核，未通过审核的员工，招标人有权要求投标人按法律法规予以更换或辞退。投标人所有员工须报招标人备案，自觉维护招标人形象。</w:t>
      </w:r>
      <w:r/>
    </w:p>
    <w:p>
      <w:pPr>
        <w:ind w:firstLine="482"/>
        <w:jc w:val="left"/>
        <w:spacing w:line="400" w:lineRule="exact"/>
        <w:rPr>
          <w:rFonts w:ascii="宋体" w:hAnsi="宋体" w:cs="宋体"/>
          <w:b/>
          <w:bCs/>
          <w:sz w:val="24"/>
          <w:szCs w:val="24"/>
        </w:rPr>
      </w:pPr>
      <w:r>
        <w:rPr>
          <w:rFonts w:hint="eastAsia" w:ascii="宋体" w:hAnsi="宋体" w:cs="宋体"/>
          <w:b/>
          <w:bCs/>
          <w:sz w:val="24"/>
          <w:szCs w:val="24"/>
        </w:rPr>
        <w:t xml:space="preserve">（7）服务标准</w:t>
      </w:r>
      <w:r/>
    </w:p>
    <w:p>
      <w:pPr>
        <w:ind w:firstLine="480"/>
        <w:jc w:val="left"/>
        <w:spacing w:line="400" w:lineRule="exact"/>
        <w:rPr>
          <w:rFonts w:hint="eastAsia" w:ascii="宋体" w:hAnsi="宋体" w:cs="宋体"/>
          <w:sz w:val="24"/>
          <w:szCs w:val="24"/>
        </w:rPr>
      </w:pPr>
      <w:r>
        <w:rPr>
          <w:rFonts w:hint="eastAsia" w:ascii="宋体" w:hAnsi="宋体" w:cs="宋体"/>
          <w:sz w:val="24"/>
          <w:szCs w:val="24"/>
        </w:rPr>
        <w:t xml:space="preserve">符合招标文件要求。</w:t>
      </w:r>
      <w:r/>
    </w:p>
    <w:p>
      <w:pPr>
        <w:ind w:firstLine="482"/>
        <w:jc w:val="left"/>
        <w:spacing w:line="400" w:lineRule="exact"/>
        <w:rPr>
          <w:rFonts w:hint="eastAsia" w:ascii="宋体" w:hAnsi="宋体" w:cs="宋体"/>
          <w:b/>
          <w:bCs/>
          <w:sz w:val="24"/>
          <w:szCs w:val="24"/>
        </w:rPr>
      </w:pPr>
      <w:r>
        <w:rPr>
          <w:rFonts w:hint="eastAsia" w:ascii="宋体" w:hAnsi="宋体" w:cs="宋体"/>
          <w:b/>
          <w:bCs/>
          <w:sz w:val="24"/>
          <w:szCs w:val="24"/>
        </w:rPr>
        <w:t xml:space="preserve">（8）报价及费用测算要求</w:t>
      </w:r>
      <w:r/>
    </w:p>
    <w:p>
      <w:pPr>
        <w:ind w:firstLine="482"/>
        <w:jc w:val="left"/>
        <w:spacing w:line="400" w:lineRule="exact"/>
        <w:rPr>
          <w:rFonts w:hint="eastAsia" w:ascii="宋体" w:hAnsi="宋体" w:cs="宋体"/>
          <w:b/>
          <w:bCs/>
          <w:sz w:val="24"/>
          <w:szCs w:val="24"/>
        </w:rPr>
      </w:pPr>
      <w:r>
        <w:rPr>
          <w:rFonts w:hint="eastAsia" w:ascii="宋体" w:hAnsi="宋体" w:cs="宋体"/>
          <w:b/>
          <w:bCs/>
          <w:sz w:val="24"/>
          <w:szCs w:val="24"/>
        </w:rPr>
        <w:t xml:space="preserve">1）报价要求</w:t>
      </w:r>
      <w:r/>
    </w:p>
    <w:p>
      <w:pPr>
        <w:ind w:firstLine="480"/>
        <w:jc w:val="left"/>
        <w:spacing w:line="400" w:lineRule="exact"/>
        <w:widowControl/>
        <w:rPr>
          <w:rFonts w:hint="eastAsia" w:ascii="宋体" w:hAnsi="宋体" w:cs="宋体"/>
          <w:sz w:val="24"/>
        </w:rPr>
      </w:pPr>
      <w:r>
        <w:rPr>
          <w:rFonts w:hint="eastAsia" w:ascii="宋体" w:hAnsi="宋体" w:cs="宋体"/>
          <w:bCs/>
          <w:sz w:val="24"/>
          <w:szCs w:val="24"/>
        </w:rPr>
        <w:t xml:space="preserve">①</w:t>
      </w:r>
      <w:r>
        <w:rPr>
          <w:rFonts w:hint="eastAsia" w:ascii="宋体" w:hAnsi="宋体" w:cs="宋体"/>
          <w:sz w:val="24"/>
        </w:rPr>
        <w:t xml:space="preserve">投标总价包括但不限于：员工费用和管理人员费用、离职补偿金、社会保险、公积金、通讯费、服装费、管理费、培训费、办公费、各类加班费、岗位补贴、高温费、员工福利、利润、设备、工具、消耗品、工会费、各种税费、政策性文件规定及合同明示或暗示的所有风险、责任、义务等各项应有的费用。招标人不接受投标人任何因遗漏报价而发生的费用追加，投标人应考虑合同期内的物价、政策等所有风险因素，在报价时自行预测并纳入总价中。合同期内若涉及本地区最低工资上调，涉及工资差额、固定岗位工资差额、假日工资差额部分由投标人承担。</w:t>
      </w:r>
      <w:r/>
    </w:p>
    <w:p>
      <w:pPr>
        <w:ind w:firstLine="480"/>
        <w:jc w:val="left"/>
        <w:spacing w:line="400" w:lineRule="exact"/>
        <w:widowControl/>
        <w:rPr>
          <w:rFonts w:hint="eastAsia" w:ascii="宋体" w:hAnsi="宋体" w:cs="宋体"/>
          <w:sz w:val="24"/>
        </w:rPr>
      </w:pPr>
      <w:r>
        <w:rPr>
          <w:rFonts w:ascii="Calibri" w:hAnsi="Calibri" w:cs="Calibri"/>
          <w:bCs/>
          <w:i/>
          <w:iCs/>
          <w:sz w:val="24"/>
          <w:szCs w:val="24"/>
        </w:rPr>
        <w:t xml:space="preserve">②</w:t>
      </w:r>
      <w:r>
        <w:rPr>
          <w:rFonts w:hint="eastAsia" w:ascii="宋体" w:hAnsi="宋体" w:cs="宋体"/>
          <w:sz w:val="24"/>
        </w:rPr>
        <w:t xml:space="preserve">本合同采用总价包干制，合同期内费用一律不予调整，投标人对一般突发性事件必须有相应的应对措施，并考虑合同期内的物价、政策等所有风险因素，在投标时自行预测并纳入投标总价中。服务期间，如遇国家出台提高最低工资、最低社会保险缴纳基数及公积金标准等强制性规定，投标人必须保障其员工的基本法定待遇，招标人不承担增加的有关费用。</w:t>
      </w:r>
      <w:r/>
    </w:p>
    <w:p>
      <w:pPr>
        <w:ind w:firstLine="480"/>
        <w:jc w:val="left"/>
        <w:spacing w:line="400" w:lineRule="exact"/>
        <w:widowControl/>
        <w:rPr>
          <w:rFonts w:hint="eastAsia" w:ascii="宋体" w:hAnsi="宋体" w:cs="宋体"/>
          <w:sz w:val="24"/>
          <w:highlight w:val="none"/>
        </w:rPr>
      </w:pPr>
      <w:r>
        <w:rPr>
          <w:rFonts w:ascii="Calibri" w:hAnsi="Calibri" w:cs="Calibri"/>
          <w:i/>
          <w:iCs/>
          <w:sz w:val="24"/>
          <w:szCs w:val="24"/>
        </w:rPr>
        <w:t xml:space="preserve">③</w:t>
      </w:r>
      <w:r>
        <w:rPr>
          <w:rFonts w:hint="eastAsia" w:ascii="宋体" w:hAnsi="宋体" w:cs="宋体"/>
          <w:sz w:val="24"/>
        </w:rPr>
        <w:t xml:space="preserve">投标人应严格遵守国家有关的法律、法规及行业标准，负责员工的一切工资、福利、保险等费用，所有服务员工上岗前必须签订用工合同，员工的合法权益须核算在投标报价中，否则报价无效；员工因社保、工资、福利等问题</w:t>
      </w:r>
      <w:r>
        <w:rPr>
          <w:rFonts w:hint="eastAsia" w:ascii="宋体" w:hAnsi="宋体" w:cs="宋体"/>
          <w:sz w:val="24"/>
          <w:highlight w:val="none"/>
        </w:rPr>
        <w:t xml:space="preserve">产生的纠纷和发生职业暴露、工伤、疾病乃至死亡的一切责任及费用由投标人全部负责。所有员工进场服务时须提供健康体检证明（费用由投标人负责）。</w:t>
      </w:r>
      <w:r/>
    </w:p>
    <w:p>
      <w:pPr>
        <w:ind w:firstLine="482"/>
        <w:jc w:val="left"/>
        <w:spacing w:line="400" w:lineRule="exact"/>
        <w:widowControl/>
        <w:rPr>
          <w:rFonts w:ascii="宋体" w:hAnsi="宋体" w:cs="宋体"/>
          <w:b/>
          <w:sz w:val="24"/>
          <w:szCs w:val="24"/>
          <w:highlight w:val="none"/>
        </w:rPr>
      </w:pPr>
      <w:r>
        <w:rPr>
          <w:rFonts w:hint="eastAsia" w:ascii="宋体" w:hAnsi="宋体" w:cs="宋体"/>
          <w:b/>
          <w:sz w:val="24"/>
          <w:szCs w:val="24"/>
          <w:highlight w:val="none"/>
        </w:rPr>
        <w:t xml:space="preserve">2)费用测算要求</w:t>
      </w:r>
      <w:r/>
    </w:p>
    <w:p>
      <w:pPr>
        <w:ind w:firstLine="482"/>
        <w:spacing w:line="420" w:lineRule="exact"/>
        <w:rPr>
          <w:rFonts w:hint="eastAsia" w:ascii="宋体" w:hAnsi="宋体" w:cs="宋体"/>
          <w:bCs/>
          <w:sz w:val="24"/>
          <w:highlight w:val="none"/>
        </w:rPr>
      </w:pPr>
      <w:r>
        <w:rPr>
          <w:rFonts w:hint="eastAsia" w:ascii="宋体" w:hAnsi="宋体" w:cs="宋体"/>
          <w:b/>
          <w:i/>
          <w:iCs/>
          <w:sz w:val="24"/>
          <w:szCs w:val="24"/>
          <w:highlight w:val="none"/>
        </w:rPr>
        <w:t xml:space="preserve">★</w:t>
      </w:r>
      <w:r>
        <w:rPr>
          <w:rFonts w:hint="eastAsia" w:ascii="宋体" w:hAnsi="宋体" w:cs="宋体"/>
          <w:b/>
          <w:i/>
          <w:iCs/>
          <w:sz w:val="24"/>
          <w:szCs w:val="24"/>
          <w:highlight w:val="none"/>
          <w:u w:val="single"/>
        </w:rPr>
        <w:t xml:space="preserve">①</w:t>
      </w:r>
      <w:r>
        <w:rPr>
          <w:rFonts w:hint="eastAsia" w:ascii="宋体" w:hAnsi="宋体" w:cs="宋体"/>
          <w:b/>
          <w:sz w:val="24"/>
          <w:highlight w:val="none"/>
          <w:u w:val="single"/>
        </w:rPr>
        <w:t xml:space="preserve">投标总价是指投标人三年服务价格。服务内容不变前提下，合同期内每年年度服务价格不变；</w:t>
      </w:r>
      <w:r/>
    </w:p>
    <w:p>
      <w:pPr>
        <w:ind w:firstLine="562"/>
        <w:jc w:val="left"/>
        <w:spacing w:line="400" w:lineRule="exact"/>
        <w:rPr>
          <w:rFonts w:ascii="宋体" w:hAnsi="宋体" w:cs="宋体"/>
          <w:b/>
          <w:bCs/>
          <w:sz w:val="24"/>
          <w:szCs w:val="24"/>
        </w:rPr>
      </w:pPr>
      <w:r>
        <w:rPr>
          <w:rFonts w:hint="eastAsia" w:ascii="宋体" w:hAnsi="宋体" w:cs="宋体"/>
          <w:b/>
          <w:bCs/>
          <w:i/>
          <w:iCs/>
          <w:sz w:val="24"/>
          <w:szCs w:val="24"/>
          <w:highlight w:val="none"/>
          <w:u w:val="single"/>
        </w:rPr>
        <w:t xml:space="preserve">以上费用测算要求作为实质</w:t>
      </w:r>
      <w:r>
        <w:rPr>
          <w:rFonts w:hint="eastAsia" w:ascii="宋体" w:hAnsi="宋体" w:cs="宋体"/>
          <w:b/>
          <w:bCs/>
          <w:i/>
          <w:iCs/>
          <w:sz w:val="24"/>
          <w:szCs w:val="24"/>
          <w:u w:val="single"/>
        </w:rPr>
        <w:t xml:space="preserve">性响应要求，投标人应提供承诺函，并加盖投标单位公章。中标单位收到中标通知书5日内或中标公告发布5日内及今后履约过程中提供相关资料备查，如不能按时提供或未履行承诺，采购人将以提供虚假材料终止合同，并上报采购监管部门，由此产生的法律责任或失信责任由中标单位自行负责。</w:t>
      </w:r>
      <w:r/>
    </w:p>
    <w:p>
      <w:pPr>
        <w:ind w:firstLine="482"/>
        <w:jc w:val="left"/>
        <w:spacing w:line="400" w:lineRule="exact"/>
        <w:rPr>
          <w:rFonts w:hint="eastAsia" w:ascii="宋体" w:hAnsi="宋体" w:cs="宋体"/>
          <w:b/>
          <w:bCs/>
          <w:sz w:val="24"/>
          <w:szCs w:val="24"/>
        </w:rPr>
      </w:pPr>
      <w:r>
        <w:rPr>
          <w:rFonts w:hint="eastAsia" w:ascii="宋体" w:hAnsi="宋体" w:cs="宋体"/>
          <w:b/>
          <w:bCs/>
          <w:sz w:val="24"/>
          <w:szCs w:val="24"/>
        </w:rPr>
        <w:t xml:space="preserve">（9）交接工作要求</w:t>
      </w:r>
      <w:r/>
    </w:p>
    <w:p>
      <w:pPr>
        <w:ind w:firstLine="480"/>
        <w:spacing w:line="420" w:lineRule="exact"/>
        <w:rPr>
          <w:rFonts w:hint="eastAsia" w:ascii="宋体" w:hAnsi="宋体" w:cs="宋体"/>
          <w:sz w:val="24"/>
        </w:rPr>
      </w:pPr>
      <w:r>
        <w:rPr>
          <w:rFonts w:hint="eastAsia" w:ascii="宋体" w:hAnsi="宋体" w:cs="宋体"/>
          <w:sz w:val="24"/>
        </w:rPr>
        <w:t xml:space="preserve">1）中标后，双方确定合同条款，与原服务单位办理好交接手续，无条件进场。</w:t>
      </w:r>
      <w:r/>
    </w:p>
    <w:p>
      <w:pPr>
        <w:ind w:firstLine="480"/>
        <w:spacing w:line="420" w:lineRule="exact"/>
        <w:rPr>
          <w:rFonts w:hint="eastAsia" w:ascii="宋体" w:hAnsi="宋体" w:cs="宋体"/>
          <w:sz w:val="24"/>
        </w:rPr>
      </w:pPr>
      <w:r>
        <w:rPr>
          <w:rFonts w:hint="eastAsia" w:ascii="宋体" w:hAnsi="宋体" w:cs="宋体"/>
          <w:sz w:val="24"/>
        </w:rPr>
        <w:t xml:space="preserve">2）合同签订后成立，确定管理人员，招聘员工，开展岗前培训，在5个工作日内管理人员进场开展筹建工作，了解现场各个岗位情况，积极筹备物资设备进场。 </w:t>
      </w:r>
      <w:r/>
    </w:p>
    <w:p>
      <w:pPr>
        <w:ind w:firstLine="480"/>
        <w:spacing w:line="420" w:lineRule="exact"/>
        <w:rPr>
          <w:rFonts w:hint="eastAsia" w:ascii="宋体" w:hAnsi="宋体" w:cs="宋体"/>
          <w:sz w:val="24"/>
        </w:rPr>
      </w:pPr>
      <w:r>
        <w:rPr>
          <w:rFonts w:hint="eastAsia" w:ascii="宋体" w:hAnsi="宋体" w:cs="宋体"/>
          <w:sz w:val="24"/>
        </w:rPr>
        <w:t xml:space="preserve">3）中标单位必须按合同规定向招标人提供招标文件上述各项服务，严格按照招标人要求在规定时间内进入服务地点，全面开展各项工作。</w:t>
      </w:r>
      <w:r/>
    </w:p>
    <w:p>
      <w:pPr>
        <w:ind w:firstLine="480"/>
        <w:spacing w:line="420" w:lineRule="exact"/>
        <w:rPr>
          <w:rFonts w:hint="eastAsia" w:ascii="宋体" w:hAnsi="宋体" w:cs="宋体"/>
          <w:sz w:val="24"/>
        </w:rPr>
      </w:pPr>
      <w:r>
        <w:rPr>
          <w:rFonts w:hint="eastAsia" w:ascii="宋体" w:hAnsi="宋体" w:cs="宋体"/>
          <w:sz w:val="24"/>
        </w:rPr>
        <w:t xml:space="preserve">4）中标单位应按招标人要求优先留用原部分在岗工作人员，具体留用事宜由中标人和员工自行协商。</w:t>
      </w:r>
      <w:r/>
    </w:p>
    <w:p>
      <w:pPr>
        <w:ind w:firstLine="482"/>
        <w:jc w:val="left"/>
        <w:spacing w:line="400" w:lineRule="exact"/>
        <w:rPr>
          <w:rFonts w:ascii="宋体" w:hAnsi="宋体" w:cs="宋体"/>
          <w:b/>
          <w:bCs/>
          <w:sz w:val="24"/>
          <w:szCs w:val="24"/>
        </w:rPr>
      </w:pPr>
      <w:r>
        <w:rPr>
          <w:rFonts w:hint="eastAsia" w:ascii="宋体" w:hAnsi="宋体" w:cs="宋体"/>
          <w:b/>
          <w:bCs/>
          <w:sz w:val="24"/>
          <w:szCs w:val="24"/>
        </w:rPr>
        <w:t xml:space="preserve">（10）考核要求</w:t>
      </w:r>
      <w:r/>
    </w:p>
    <w:p>
      <w:pPr>
        <w:contextualSpacing/>
        <w:ind w:firstLine="480"/>
        <w:spacing w:line="420" w:lineRule="exact"/>
        <w:rPr>
          <w:rFonts w:hint="eastAsia" w:ascii="宋体" w:hAnsi="宋体" w:cs="宋体"/>
          <w:bCs/>
          <w:sz w:val="24"/>
        </w:rPr>
      </w:pPr>
      <w:r>
        <w:rPr>
          <w:rFonts w:hint="eastAsia" w:ascii="宋体" w:hAnsi="宋体" w:cs="宋体"/>
          <w:bCs/>
          <w:sz w:val="24"/>
        </w:rPr>
        <w:t xml:space="preserve">1）采购人将对中标单位服务质量进行全过程监控，中标单位日常工作不到位、不达标或有违约现象，将依据合同约定，作出相应的违约处理与处罚。</w:t>
      </w:r>
      <w:r/>
    </w:p>
    <w:p>
      <w:pPr>
        <w:pStyle w:val="952"/>
      </w:pPr>
      <w:r>
        <w:rPr>
          <w:rFonts w:hint="eastAsia" w:ascii="宋体" w:hAnsi="宋体" w:cs="宋体"/>
          <w:bCs/>
        </w:rPr>
        <w:t xml:space="preserve">2）采购人每月对中标单位进行考核，满分100分。考核90分及以上合格,全额支付上月保安服务费用；考核得分在80至90分（不含90分）之间的，每降低1分扣除当月1%的服务费；考核得分在80分（不含80分）以下的，扣除当月保安服务费用的20%；若在采购人组织的考核中，一个合同年度内三次考核结果低于80分的，采购人有权不再与中标单位续签下一年度合同。</w:t>
      </w:r>
      <w:r/>
    </w:p>
    <w:p>
      <w:pPr>
        <w:contextualSpacing/>
        <w:ind w:firstLine="480"/>
        <w:spacing w:line="420" w:lineRule="exact"/>
        <w:rPr>
          <w:rFonts w:ascii="宋体" w:hAnsi="宋体" w:cs="宋体"/>
          <w:bCs/>
          <w:sz w:val="24"/>
        </w:rPr>
      </w:pPr>
      <w:r>
        <w:rPr>
          <w:rFonts w:hint="eastAsia" w:ascii="宋体" w:hAnsi="宋体" w:cs="宋体"/>
          <w:bCs/>
          <w:sz w:val="24"/>
        </w:rPr>
        <w:t xml:space="preserve">3）具体考核细则如下：</w:t>
      </w:r>
      <w:r/>
    </w:p>
    <w:p>
      <w:pPr>
        <w:jc w:val="center"/>
        <w:rPr>
          <w:b/>
          <w:bCs/>
          <w:sz w:val="24"/>
        </w:rPr>
      </w:pPr>
      <w:r>
        <w:rPr>
          <w:rFonts w:hint="eastAsia"/>
          <w:b/>
          <w:bCs/>
          <w:sz w:val="24"/>
        </w:rPr>
        <w:t xml:space="preserve">常州卫生高等职业技术学校物业管理考核月表</w:t>
      </w:r>
      <w:r/>
    </w:p>
    <w:tbl>
      <w:tblPr>
        <w:tblStyle w:val="714"/>
        <w:tblpPr w:horzAnchor="page" w:tblpX="1767" w:vertAnchor="text" w:tblpY="364" w:leftFromText="180" w:topFromText="0" w:rightFromText="180" w:bottomFromText="0"/>
        <w:tblW w:w="522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6"/>
        <w:gridCol w:w="1528"/>
        <w:gridCol w:w="763"/>
        <w:gridCol w:w="5397"/>
        <w:gridCol w:w="653"/>
      </w:tblGrid>
      <w:tr>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spacing w:line="300" w:lineRule="exact"/>
              <w:rPr>
                <w:rFonts w:hint="eastAsia" w:ascii="宋体" w:hAnsi="宋体" w:cs="宋体"/>
                <w:b/>
                <w:bCs/>
              </w:rPr>
            </w:pPr>
            <w:r>
              <w:rPr>
                <w:rFonts w:hint="eastAsia" w:ascii="宋体" w:hAnsi="宋体" w:cs="宋体"/>
                <w:b/>
                <w:bCs/>
                <w:lang w:bidi="ar"/>
              </w:rPr>
              <w:t xml:space="preserve">序号</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jc w:val="center"/>
              <w:spacing w:line="300" w:lineRule="exact"/>
              <w:rPr>
                <w:rFonts w:hint="eastAsia" w:ascii="宋体" w:hAnsi="宋体" w:cs="宋体"/>
                <w:b/>
                <w:bCs/>
              </w:rPr>
            </w:pPr>
            <w:r>
              <w:rPr>
                <w:rFonts w:hint="eastAsia" w:ascii="宋体" w:hAnsi="宋体" w:cs="宋体"/>
                <w:b/>
                <w:bCs/>
                <w:lang w:bidi="ar"/>
              </w:rPr>
              <w:t xml:space="preserve">考核内容</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line="300" w:lineRule="exact"/>
              <w:rPr>
                <w:rFonts w:hint="eastAsia" w:ascii="宋体" w:hAnsi="宋体" w:cs="宋体"/>
                <w:b/>
                <w:bCs/>
              </w:rPr>
            </w:pPr>
            <w:r>
              <w:rPr>
                <w:rFonts w:hint="eastAsia" w:ascii="宋体" w:hAnsi="宋体" w:cs="宋体"/>
                <w:b/>
                <w:bCs/>
                <w:lang w:bidi="ar"/>
              </w:rPr>
              <w:t xml:space="preserve">分值</w:t>
            </w:r>
            <w:r/>
          </w:p>
        </w:tc>
        <w:tc>
          <w:tcPr>
            <w:tcBorders>
              <w:top w:val="single" w:color="000000" w:sz="4" w:space="0"/>
              <w:left w:val="single" w:color="000000" w:sz="4" w:space="0"/>
              <w:bottom w:val="single" w:color="000000" w:sz="4" w:space="0"/>
              <w:right w:val="single" w:color="000000" w:sz="4" w:space="0"/>
            </w:tcBorders>
            <w:tcW w:w="5397" w:type="dxa"/>
            <w:vAlign w:val="center"/>
            <w:textDirection w:val="lrTb"/>
            <w:noWrap w:val="false"/>
          </w:tcPr>
          <w:p>
            <w:pPr>
              <w:jc w:val="center"/>
              <w:spacing w:line="300" w:lineRule="exact"/>
              <w:rPr>
                <w:rFonts w:hint="eastAsia" w:ascii="宋体" w:hAnsi="宋体" w:cs="宋体"/>
                <w:b/>
                <w:bCs/>
              </w:rPr>
            </w:pPr>
            <w:r>
              <w:rPr>
                <w:rFonts w:hint="eastAsia" w:ascii="宋体" w:hAnsi="宋体" w:cs="宋体"/>
                <w:b/>
                <w:bCs/>
                <w:lang w:bidi="ar"/>
              </w:rPr>
              <w:t xml:space="preserve">考核标准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spacing w:line="300" w:lineRule="exact"/>
              <w:rPr>
                <w:rFonts w:hint="eastAsia" w:ascii="宋体" w:hAnsi="宋体" w:cs="宋体"/>
                <w:b/>
                <w:bCs/>
              </w:rPr>
            </w:pPr>
            <w:r>
              <w:rPr>
                <w:rFonts w:hint="eastAsia" w:ascii="宋体" w:hAnsi="宋体" w:cs="宋体"/>
                <w:b/>
                <w:bCs/>
                <w:lang w:bidi="ar"/>
              </w:rPr>
              <w:t xml:space="preserve">得分</w:t>
            </w:r>
            <w:r/>
          </w:p>
        </w:tc>
      </w:tr>
      <w:tr>
        <w:trPr>
          <w:trHeight w:val="90"/>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spacing w:line="300" w:lineRule="exact"/>
              <w:rPr>
                <w:rFonts w:hint="eastAsia" w:ascii="宋体" w:hAnsi="宋体" w:cs="宋体"/>
              </w:rPr>
            </w:pPr>
            <w:r>
              <w:rPr>
                <w:rFonts w:hint="eastAsia" w:ascii="宋体" w:hAnsi="宋体" w:cs="宋体"/>
              </w:rPr>
            </w:r>
            <w:r/>
          </w:p>
          <w:p>
            <w:pPr>
              <w:jc w:val="center"/>
              <w:spacing w:line="300" w:lineRule="exact"/>
              <w:rPr>
                <w:rFonts w:hint="eastAsia"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jc w:val="center"/>
              <w:spacing w:line="300" w:lineRule="exact"/>
              <w:rPr>
                <w:rFonts w:hint="eastAsia" w:ascii="宋体" w:hAnsi="宋体" w:cs="宋体"/>
              </w:rPr>
            </w:pPr>
            <w:r>
              <w:rPr>
                <w:rFonts w:hint="eastAsia" w:ascii="宋体" w:hAnsi="宋体" w:cs="宋体"/>
                <w:lang w:bidi="ar"/>
              </w:rPr>
              <w:t xml:space="preserve">组织架构、管理制度（8分）</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line="300" w:lineRule="exact"/>
              <w:rPr>
                <w:rFonts w:hint="eastAsia" w:ascii="宋体" w:hAnsi="宋体" w:cs="宋体"/>
              </w:rPr>
            </w:pPr>
            <w:r>
              <w:rPr>
                <w:rFonts w:hint="eastAsia" w:ascii="宋体" w:hAnsi="宋体" w:cs="宋体"/>
                <w:lang w:bidi="ar"/>
              </w:rPr>
              <w:t xml:space="preserve">8分</w:t>
            </w:r>
            <w:r/>
          </w:p>
        </w:tc>
        <w:tc>
          <w:tcPr>
            <w:tcBorders>
              <w:top w:val="single" w:color="000000" w:sz="4" w:space="0"/>
              <w:left w:val="single" w:color="000000" w:sz="4" w:space="0"/>
              <w:bottom w:val="single" w:color="000000" w:sz="4" w:space="0"/>
              <w:right w:val="single" w:color="000000" w:sz="4" w:space="0"/>
            </w:tcBorders>
            <w:tcW w:w="5397" w:type="dxa"/>
            <w:vAlign w:val="center"/>
            <w:textDirection w:val="lrTb"/>
            <w:noWrap w:val="false"/>
          </w:tcPr>
          <w:p>
            <w:pPr>
              <w:spacing w:line="300" w:lineRule="exact"/>
              <w:rPr>
                <w:rFonts w:hint="eastAsia" w:ascii="宋体" w:hAnsi="宋体" w:cs="宋体"/>
              </w:rPr>
            </w:pPr>
            <w:r>
              <w:rPr>
                <w:rFonts w:hint="eastAsia" w:ascii="宋体" w:hAnsi="宋体" w:cs="宋体"/>
                <w:lang w:bidi="ar"/>
              </w:rPr>
              <w:t xml:space="preserve">组织架构科学合理、管理细则完善和岗位责任制度详细，管理人员认真尽责。查看相关制度台账、现场检查，发现1次不到位扣1分。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spacing w:line="300" w:lineRule="exact"/>
              <w:rPr>
                <w:rFonts w:hint="eastAsia" w:ascii="宋体" w:hAnsi="宋体" w:cs="宋体"/>
              </w:rPr>
            </w:pPr>
            <w:r>
              <w:rPr>
                <w:rFonts w:hint="eastAsia" w:ascii="宋体" w:hAnsi="宋体" w:cs="宋体"/>
              </w:rPr>
            </w:r>
            <w:r/>
          </w:p>
        </w:tc>
      </w:tr>
      <w:tr>
        <w:trPr>
          <w:trHeight w:val="90"/>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spacing w:line="300" w:lineRule="exact"/>
              <w:rPr>
                <w:rFonts w:hint="eastAsia" w:ascii="宋体" w:hAnsi="宋体" w:cs="宋体"/>
                <w:lang w:bidi="ar"/>
              </w:rPr>
            </w:pPr>
            <w:r>
              <w:rPr>
                <w:rFonts w:hint="eastAsia" w:ascii="宋体" w:hAnsi="宋体" w:cs="宋体"/>
                <w:lang w:bidi="ar"/>
              </w:rPr>
              <w:t xml:space="preserve">2</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jc w:val="center"/>
              <w:spacing w:line="300" w:lineRule="exact"/>
              <w:rPr>
                <w:rFonts w:ascii="宋体" w:hAnsi="宋体" w:cs="宋体"/>
                <w:lang w:bidi="ar"/>
              </w:rPr>
            </w:pPr>
            <w:r>
              <w:rPr>
                <w:rFonts w:hint="eastAsia" w:ascii="宋体" w:hAnsi="宋体" w:cs="宋体"/>
                <w:lang w:bidi="ar"/>
              </w:rPr>
              <w:t xml:space="preserve">人员在岗情况（</w:t>
            </w:r>
            <w:r>
              <w:rPr>
                <w:rFonts w:ascii="宋体" w:hAnsi="宋体" w:cs="宋体"/>
                <w:lang w:bidi="ar"/>
              </w:rPr>
              <w:t xml:space="preserve">1</w:t>
            </w:r>
            <w:r>
              <w:rPr>
                <w:rFonts w:hint="eastAsia" w:ascii="宋体" w:hAnsi="宋体" w:cs="宋体"/>
                <w:lang w:bidi="ar"/>
              </w:rPr>
              <w:t xml:space="preserve">4分）</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line="300" w:lineRule="exact"/>
              <w:rPr>
                <w:rFonts w:hint="eastAsia" w:ascii="宋体" w:hAnsi="宋体" w:cs="宋体"/>
                <w:lang w:bidi="ar"/>
              </w:rPr>
            </w:pPr>
            <w:r>
              <w:rPr>
                <w:rFonts w:hint="eastAsia" w:ascii="宋体" w:hAnsi="宋体" w:cs="宋体"/>
                <w:lang w:bidi="ar"/>
              </w:rPr>
              <w:t xml:space="preserve">14分</w:t>
            </w:r>
            <w:r/>
          </w:p>
        </w:tc>
        <w:tc>
          <w:tcPr>
            <w:tcBorders>
              <w:top w:val="single" w:color="000000" w:sz="4" w:space="0"/>
              <w:left w:val="single" w:color="000000" w:sz="4" w:space="0"/>
              <w:bottom w:val="single" w:color="000000" w:sz="4" w:space="0"/>
              <w:right w:val="single" w:color="000000" w:sz="4" w:space="0"/>
            </w:tcBorders>
            <w:tcW w:w="5397" w:type="dxa"/>
            <w:vAlign w:val="center"/>
            <w:textDirection w:val="lrTb"/>
            <w:noWrap w:val="false"/>
          </w:tcPr>
          <w:p>
            <w:pPr>
              <w:spacing w:line="300" w:lineRule="exact"/>
              <w:rPr>
                <w:rFonts w:hint="eastAsia" w:ascii="宋体" w:hAnsi="宋体" w:cs="宋体"/>
                <w:lang w:bidi="ar"/>
              </w:rPr>
            </w:pPr>
            <w:r>
              <w:rPr>
                <w:rFonts w:hint="eastAsia" w:ascii="宋体" w:hAnsi="宋体" w:cs="宋体"/>
                <w:lang w:bidi="ar"/>
              </w:rPr>
              <w:t xml:space="preserve">人员满员在岗情况。查看相关考勤台账、现场检查。除法律规定的请假情况外，缺少人员未报备，发现一次扣2分。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spacing w:line="300" w:lineRule="exact"/>
              <w:rPr>
                <w:rFonts w:hint="eastAsia" w:ascii="宋体" w:hAnsi="宋体" w:cs="宋体"/>
              </w:rPr>
            </w:pPr>
            <w:r>
              <w:rPr>
                <w:rFonts w:hint="eastAsia" w:ascii="宋体" w:hAnsi="宋体" w:cs="宋体"/>
              </w:rPr>
            </w:r>
            <w:r/>
          </w:p>
        </w:tc>
      </w:tr>
      <w:tr>
        <w:trPr>
          <w:trHeight w:val="90"/>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spacing w:line="300" w:lineRule="exact"/>
              <w:rPr>
                <w:rFonts w:hint="eastAsia" w:ascii="宋体" w:hAnsi="宋体" w:cs="宋体"/>
                <w:lang w:bidi="ar"/>
              </w:rPr>
            </w:pPr>
            <w:r>
              <w:rPr>
                <w:rFonts w:hint="eastAsia" w:ascii="宋体" w:hAnsi="宋体" w:cs="宋体"/>
                <w:lang w:bidi="ar"/>
              </w:rPr>
              <w:t xml:space="preserve">3</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jc w:val="center"/>
              <w:spacing w:line="300" w:lineRule="exact"/>
              <w:rPr>
                <w:rFonts w:hint="eastAsia" w:ascii="宋体" w:hAnsi="宋体" w:cs="宋体"/>
                <w:lang w:bidi="ar"/>
              </w:rPr>
            </w:pPr>
            <w:r>
              <w:rPr>
                <w:rFonts w:hint="eastAsia" w:ascii="宋体" w:hAnsi="宋体" w:cs="宋体"/>
                <w:lang w:bidi="ar"/>
              </w:rPr>
              <w:t xml:space="preserve">人员形象</w:t>
            </w:r>
            <w:r/>
          </w:p>
          <w:p>
            <w:pPr>
              <w:jc w:val="center"/>
              <w:spacing w:line="300" w:lineRule="exact"/>
              <w:rPr>
                <w:rFonts w:ascii="宋体" w:hAnsi="宋体" w:cs="宋体"/>
                <w:lang w:bidi="ar"/>
              </w:rPr>
            </w:pPr>
            <w:r>
              <w:rPr>
                <w:rFonts w:hint="eastAsia" w:ascii="宋体" w:hAnsi="宋体" w:cs="宋体"/>
                <w:lang w:bidi="ar"/>
              </w:rPr>
              <w:t xml:space="preserve">（6分）</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line="300" w:lineRule="exact"/>
              <w:rPr>
                <w:rFonts w:ascii="宋体" w:hAnsi="宋体" w:cs="宋体"/>
                <w:lang w:bidi="ar"/>
              </w:rPr>
            </w:pPr>
            <w:r>
              <w:rPr>
                <w:rFonts w:hint="eastAsia" w:ascii="宋体" w:hAnsi="宋体" w:cs="宋体"/>
                <w:lang w:bidi="ar"/>
              </w:rPr>
              <w:t xml:space="preserve">6分</w:t>
            </w:r>
            <w:r/>
          </w:p>
        </w:tc>
        <w:tc>
          <w:tcPr>
            <w:tcBorders>
              <w:top w:val="single" w:color="000000" w:sz="4" w:space="0"/>
              <w:left w:val="single" w:color="000000" w:sz="4" w:space="0"/>
              <w:bottom w:val="single" w:color="000000" w:sz="4" w:space="0"/>
              <w:right w:val="single" w:color="000000" w:sz="4" w:space="0"/>
            </w:tcBorders>
            <w:tcW w:w="5397" w:type="dxa"/>
            <w:vAlign w:val="center"/>
            <w:textDirection w:val="lrTb"/>
            <w:noWrap w:val="false"/>
          </w:tcPr>
          <w:p>
            <w:pPr>
              <w:spacing w:line="300" w:lineRule="exact"/>
              <w:rPr>
                <w:rFonts w:hint="eastAsia" w:ascii="宋体" w:hAnsi="宋体" w:cs="宋体"/>
                <w:lang w:bidi="ar"/>
              </w:rPr>
            </w:pPr>
            <w:r>
              <w:rPr>
                <w:rFonts w:hint="eastAsia" w:ascii="宋体" w:hAnsi="宋体" w:cs="宋体"/>
                <w:lang w:bidi="ar"/>
              </w:rPr>
              <w:t xml:space="preserve">人员形象整齐，礼貌待人，工作环境卫生整洁；不产生投诉事件，不发生负面网络舆情等不良影响事件。现场检查、事件记录，发现一次扣1-3分。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spacing w:line="300" w:lineRule="exact"/>
              <w:rPr>
                <w:rFonts w:hint="eastAsia" w:ascii="宋体" w:hAnsi="宋体" w:cs="宋体"/>
              </w:rPr>
            </w:pPr>
            <w:r>
              <w:rPr>
                <w:rFonts w:hint="eastAsia" w:ascii="宋体" w:hAnsi="宋体" w:cs="宋体"/>
              </w:rPr>
            </w:r>
            <w:r/>
          </w:p>
        </w:tc>
      </w:tr>
      <w:tr>
        <w:trPr>
          <w:cantSplit/>
          <w:trHeight w:val="562"/>
        </w:trPr>
        <w:tc>
          <w:tcPr>
            <w:tcBorders>
              <w:left w:val="single" w:color="000000" w:sz="4" w:space="0"/>
              <w:right w:val="single" w:color="000000" w:sz="4" w:space="0"/>
            </w:tcBorders>
            <w:tcW w:w="556" w:type="dxa"/>
            <w:vAlign w:val="center"/>
            <w:vMerge w:val="restart"/>
            <w:textDirection w:val="lrTb"/>
            <w:noWrap w:val="false"/>
          </w:tcPr>
          <w:p>
            <w:pPr>
              <w:jc w:val="center"/>
              <w:spacing w:line="300" w:lineRule="exact"/>
              <w:rPr>
                <w:rFonts w:ascii="宋体" w:hAnsi="宋体" w:cs="宋体"/>
                <w:lang w:bidi="ar"/>
              </w:rPr>
            </w:pPr>
            <w:r>
              <w:rPr>
                <w:rFonts w:hint="eastAsia" w:ascii="宋体" w:hAnsi="宋体" w:cs="宋体"/>
                <w:lang w:bidi="ar"/>
              </w:rPr>
              <w:t xml:space="preserve">4</w:t>
            </w:r>
            <w:r/>
          </w:p>
        </w:tc>
        <w:tc>
          <w:tcPr>
            <w:tcBorders>
              <w:left w:val="single" w:color="000000" w:sz="4" w:space="0"/>
              <w:right w:val="single" w:color="000000" w:sz="4" w:space="0"/>
            </w:tcBorders>
            <w:tcW w:w="1528" w:type="dxa"/>
            <w:vAlign w:val="center"/>
            <w:vMerge w:val="restart"/>
            <w:textDirection w:val="lrTb"/>
            <w:noWrap w:val="false"/>
          </w:tcPr>
          <w:p>
            <w:pPr>
              <w:jc w:val="center"/>
              <w:spacing w:line="300" w:lineRule="exact"/>
              <w:rPr>
                <w:rFonts w:hint="eastAsia" w:ascii="宋体" w:hAnsi="宋体" w:cs="宋体"/>
                <w:lang w:bidi="ar"/>
              </w:rPr>
            </w:pPr>
            <w:r>
              <w:rPr>
                <w:rFonts w:hint="eastAsia" w:ascii="宋体" w:hAnsi="宋体" w:cs="宋体"/>
                <w:lang w:bidi="ar"/>
              </w:rPr>
              <w:t xml:space="preserve">保安服务</w:t>
            </w:r>
            <w:r/>
          </w:p>
          <w:p>
            <w:pPr>
              <w:jc w:val="center"/>
              <w:spacing w:line="300" w:lineRule="exact"/>
              <w:rPr>
                <w:rFonts w:ascii="宋体" w:hAnsi="宋体" w:cs="宋体"/>
                <w:lang w:bidi="ar"/>
              </w:rPr>
            </w:pPr>
            <w:r>
              <w:rPr>
                <w:rFonts w:hint="eastAsia" w:ascii="宋体" w:hAnsi="宋体" w:cs="宋体"/>
                <w:lang w:bidi="ar"/>
              </w:rPr>
              <w:t xml:space="preserve">（28分）</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line="300" w:lineRule="exact"/>
              <w:rPr>
                <w:rFonts w:ascii="宋体" w:hAnsi="宋体" w:cs="宋体"/>
              </w:rPr>
            </w:pPr>
            <w:r>
              <w:rPr>
                <w:rFonts w:hint="eastAsia" w:ascii="宋体" w:hAnsi="宋体" w:cs="宋体"/>
              </w:rPr>
              <w:t xml:space="preserve">3</w:t>
            </w:r>
            <w:r>
              <w:rPr>
                <w:rFonts w:hint="eastAsia" w:ascii="宋体" w:hAnsi="宋体" w:cs="宋体"/>
                <w:lang w:bidi="ar"/>
              </w:rPr>
              <w:t xml:space="preserve">分</w:t>
            </w:r>
            <w:r/>
          </w:p>
        </w:tc>
        <w:tc>
          <w:tcPr>
            <w:tcBorders>
              <w:top w:val="single" w:color="000000" w:sz="4" w:space="0"/>
              <w:left w:val="single" w:color="000000" w:sz="4" w:space="0"/>
              <w:bottom w:val="single" w:color="000000" w:sz="4" w:space="0"/>
              <w:right w:val="single" w:color="000000" w:sz="4" w:space="0"/>
            </w:tcBorders>
            <w:tcW w:w="5397" w:type="dxa"/>
            <w:vAlign w:val="center"/>
            <w:textDirection w:val="lrTb"/>
            <w:noWrap w:val="false"/>
          </w:tcPr>
          <w:p>
            <w:pPr>
              <w:spacing w:line="300" w:lineRule="exact"/>
              <w:widowControl/>
              <w:rPr>
                <w:rFonts w:hint="eastAsia" w:ascii="宋体" w:hAnsi="宋体" w:cs="宋体"/>
                <w:color w:val="000000"/>
              </w:rPr>
            </w:pPr>
            <w:r>
              <w:rPr>
                <w:rFonts w:hint="eastAsia" w:ascii="宋体" w:hAnsi="宋体" w:cs="宋体"/>
                <w:color w:val="000000"/>
              </w:rPr>
              <w:t xml:space="preserve">工作认真，不迟到早退，严格执行考勤制度。一处不符合扣</w:t>
            </w:r>
            <w:r>
              <w:rPr>
                <w:rFonts w:ascii="宋体" w:hAnsi="宋体" w:cs="宋体"/>
                <w:color w:val="000000"/>
              </w:rPr>
              <w:t xml:space="preserve">1</w:t>
            </w:r>
            <w:r>
              <w:rPr>
                <w:rFonts w:hint="eastAsia" w:ascii="宋体" w:hAnsi="宋体" w:cs="宋体"/>
                <w:color w:val="000000"/>
              </w:rPr>
              <w:t xml:space="preserve">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spacing w:line="300" w:lineRule="exact"/>
              <w:rPr>
                <w:rFonts w:hint="eastAsia" w:ascii="宋体" w:hAnsi="宋体" w:cs="宋体"/>
              </w:rPr>
            </w:pPr>
            <w:r>
              <w:rPr>
                <w:rFonts w:hint="eastAsia" w:ascii="宋体" w:hAnsi="宋体" w:cs="宋体"/>
              </w:rPr>
            </w:r>
            <w:r/>
          </w:p>
        </w:tc>
      </w:tr>
      <w:tr>
        <w:trPr>
          <w:cantSplit/>
          <w:trHeight w:val="562"/>
        </w:trPr>
        <w:tc>
          <w:tcPr>
            <w:tcBorders>
              <w:left w:val="single" w:color="000000" w:sz="4" w:space="0"/>
              <w:right w:val="single" w:color="000000" w:sz="4" w:space="0"/>
            </w:tcBorders>
            <w:tcW w:w="556" w:type="dxa"/>
            <w:vAlign w:val="center"/>
            <w:vMerge w:val="continue"/>
            <w:textDirection w:val="lrTb"/>
            <w:noWrap w:val="false"/>
          </w:tcPr>
          <w:p>
            <w:pPr>
              <w:jc w:val="center"/>
              <w:spacing w:line="300" w:lineRule="exact"/>
              <w:rPr>
                <w:rFonts w:hint="eastAsia" w:ascii="宋体" w:hAnsi="宋体" w:cs="宋体"/>
                <w:lang w:bidi="ar"/>
              </w:rPr>
            </w:pPr>
            <w:r>
              <w:rPr>
                <w:rFonts w:hint="eastAsia" w:ascii="宋体" w:hAnsi="宋体" w:cs="宋体"/>
                <w:lang w:bidi="ar"/>
              </w:rPr>
            </w:r>
            <w:r/>
          </w:p>
        </w:tc>
        <w:tc>
          <w:tcPr>
            <w:tcBorders>
              <w:left w:val="single" w:color="000000" w:sz="4" w:space="0"/>
              <w:right w:val="single" w:color="000000" w:sz="4" w:space="0"/>
            </w:tcBorders>
            <w:tcW w:w="1528" w:type="dxa"/>
            <w:vAlign w:val="center"/>
            <w:vMerge w:val="continue"/>
            <w:textDirection w:val="lrTb"/>
            <w:noWrap w:val="false"/>
          </w:tcPr>
          <w:p>
            <w:pPr>
              <w:spacing w:line="300" w:lineRule="exact"/>
              <w:rPr>
                <w:rFonts w:hint="eastAsia" w:ascii="宋体" w:hAnsi="宋体" w:cs="宋体"/>
                <w:lang w:bidi="ar"/>
              </w:rPr>
            </w:pPr>
            <w:r>
              <w:rPr>
                <w:rFonts w:hint="eastAsia"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line="300" w:lineRule="exact"/>
              <w:rPr>
                <w:rFonts w:ascii="宋体" w:hAnsi="宋体" w:cs="宋体"/>
              </w:rPr>
            </w:pPr>
            <w:r>
              <w:rPr>
                <w:rFonts w:hint="eastAsia" w:ascii="宋体" w:hAnsi="宋体" w:cs="宋体"/>
              </w:rPr>
              <w:t xml:space="preserve">3</w:t>
            </w:r>
            <w:r>
              <w:rPr>
                <w:rFonts w:hint="eastAsia" w:ascii="宋体" w:hAnsi="宋体" w:cs="宋体"/>
                <w:lang w:bidi="ar"/>
              </w:rPr>
              <w:t xml:space="preserve">分</w:t>
            </w:r>
            <w:r/>
          </w:p>
        </w:tc>
        <w:tc>
          <w:tcPr>
            <w:tcBorders>
              <w:top w:val="single" w:color="000000" w:sz="4" w:space="0"/>
              <w:left w:val="single" w:color="000000" w:sz="4" w:space="0"/>
              <w:bottom w:val="single" w:color="000000" w:sz="4" w:space="0"/>
              <w:right w:val="single" w:color="000000" w:sz="4" w:space="0"/>
            </w:tcBorders>
            <w:tcW w:w="5397" w:type="dxa"/>
            <w:vAlign w:val="center"/>
            <w:textDirection w:val="lrTb"/>
            <w:noWrap w:val="false"/>
          </w:tcPr>
          <w:p>
            <w:pPr>
              <w:spacing w:line="300" w:lineRule="exact"/>
              <w:widowControl/>
              <w:rPr>
                <w:rFonts w:hint="eastAsia" w:ascii="宋体" w:hAnsi="宋体" w:cs="宋体"/>
                <w:color w:val="000000"/>
              </w:rPr>
            </w:pPr>
            <w:r>
              <w:rPr>
                <w:rFonts w:hint="eastAsia" w:ascii="宋体" w:hAnsi="宋体" w:cs="宋体"/>
                <w:color w:val="000000"/>
              </w:rPr>
              <w:t xml:space="preserve">按规定携带保安器材，爱护和正确使用保安器械及通信设备，不得随意损坏及拆卸。</w:t>
            </w:r>
            <w:r/>
          </w:p>
          <w:p>
            <w:pPr>
              <w:spacing w:line="300" w:lineRule="exact"/>
              <w:widowControl/>
              <w:rPr>
                <w:rFonts w:hint="eastAsia" w:ascii="宋体" w:hAnsi="宋体" w:cs="宋体"/>
                <w:color w:val="000000"/>
              </w:rPr>
            </w:pPr>
            <w:r>
              <w:rPr>
                <w:rFonts w:hint="eastAsia" w:ascii="宋体" w:hAnsi="宋体" w:cs="宋体"/>
                <w:color w:val="000000"/>
              </w:rPr>
              <w:t xml:space="preserve">值班记录准确详细，包括值岗工作情况交接、管理范围内物品状况交接、工具交接等。</w:t>
            </w:r>
            <w:r/>
          </w:p>
          <w:p>
            <w:pPr>
              <w:spacing w:line="300" w:lineRule="exact"/>
              <w:widowControl/>
              <w:rPr>
                <w:rFonts w:hint="eastAsia" w:ascii="宋体" w:hAnsi="宋体" w:cs="宋体"/>
                <w:color w:val="000000"/>
              </w:rPr>
            </w:pPr>
            <w:r>
              <w:rPr>
                <w:rFonts w:hint="eastAsia" w:ascii="宋体" w:hAnsi="宋体" w:cs="宋体"/>
                <w:color w:val="000000"/>
              </w:rPr>
              <w:t xml:space="preserve">一次不符合扣</w:t>
            </w:r>
            <w:r>
              <w:rPr>
                <w:rFonts w:ascii="宋体" w:hAnsi="宋体" w:cs="宋体"/>
                <w:color w:val="000000"/>
              </w:rPr>
              <w:t xml:space="preserve">1</w:t>
            </w:r>
            <w:r>
              <w:rPr>
                <w:rFonts w:hint="eastAsia" w:ascii="宋体" w:hAnsi="宋体" w:cs="宋体"/>
                <w:color w:val="000000"/>
              </w:rPr>
              <w:t xml:space="preserve">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spacing w:line="300" w:lineRule="exact"/>
              <w:rPr>
                <w:rFonts w:hint="eastAsia" w:ascii="宋体" w:hAnsi="宋体" w:cs="宋体"/>
              </w:rPr>
            </w:pPr>
            <w:r>
              <w:rPr>
                <w:rFonts w:hint="eastAsia" w:ascii="宋体" w:hAnsi="宋体" w:cs="宋体"/>
              </w:rPr>
            </w:r>
            <w:r/>
          </w:p>
        </w:tc>
      </w:tr>
      <w:tr>
        <w:trPr>
          <w:cantSplit/>
          <w:trHeight w:val="562"/>
        </w:trPr>
        <w:tc>
          <w:tcPr>
            <w:tcBorders>
              <w:left w:val="single" w:color="000000" w:sz="4" w:space="0"/>
              <w:right w:val="single" w:color="000000" w:sz="4" w:space="0"/>
            </w:tcBorders>
            <w:tcW w:w="556" w:type="dxa"/>
            <w:vAlign w:val="center"/>
            <w:vMerge w:val="continue"/>
            <w:textDirection w:val="lrTb"/>
            <w:noWrap w:val="false"/>
          </w:tcPr>
          <w:p>
            <w:pPr>
              <w:jc w:val="center"/>
              <w:spacing w:line="300" w:lineRule="exact"/>
              <w:rPr>
                <w:rFonts w:hint="eastAsia" w:ascii="宋体" w:hAnsi="宋体" w:cs="宋体"/>
                <w:lang w:bidi="ar"/>
              </w:rPr>
            </w:pPr>
            <w:r>
              <w:rPr>
                <w:rFonts w:hint="eastAsia" w:ascii="宋体" w:hAnsi="宋体" w:cs="宋体"/>
                <w:lang w:bidi="ar"/>
              </w:rPr>
            </w:r>
            <w:r/>
          </w:p>
        </w:tc>
        <w:tc>
          <w:tcPr>
            <w:tcBorders>
              <w:left w:val="single" w:color="000000" w:sz="4" w:space="0"/>
              <w:right w:val="single" w:color="000000" w:sz="4" w:space="0"/>
            </w:tcBorders>
            <w:tcW w:w="1528" w:type="dxa"/>
            <w:vAlign w:val="center"/>
            <w:vMerge w:val="continue"/>
            <w:textDirection w:val="lrTb"/>
            <w:noWrap w:val="false"/>
          </w:tcPr>
          <w:p>
            <w:pPr>
              <w:spacing w:line="300" w:lineRule="exact"/>
              <w:rPr>
                <w:rFonts w:hint="eastAsia" w:ascii="宋体" w:hAnsi="宋体" w:cs="宋体"/>
                <w:lang w:bidi="ar"/>
              </w:rPr>
            </w:pPr>
            <w:r>
              <w:rPr>
                <w:rFonts w:hint="eastAsia"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line="300" w:lineRule="exact"/>
              <w:rPr>
                <w:rFonts w:ascii="宋体" w:hAnsi="宋体" w:cs="宋体"/>
              </w:rPr>
            </w:pPr>
            <w:r>
              <w:rPr>
                <w:rFonts w:hint="eastAsia" w:ascii="宋体" w:hAnsi="宋体" w:cs="宋体"/>
              </w:rPr>
              <w:t xml:space="preserve">2</w:t>
            </w:r>
            <w:r>
              <w:rPr>
                <w:rFonts w:hint="eastAsia" w:ascii="宋体" w:hAnsi="宋体" w:cs="宋体"/>
                <w:lang w:bidi="ar"/>
              </w:rPr>
              <w:t xml:space="preserve">分</w:t>
            </w:r>
            <w:r/>
          </w:p>
        </w:tc>
        <w:tc>
          <w:tcPr>
            <w:tcBorders>
              <w:top w:val="single" w:color="000000" w:sz="4" w:space="0"/>
              <w:left w:val="single" w:color="000000" w:sz="4" w:space="0"/>
              <w:bottom w:val="single" w:color="000000" w:sz="4" w:space="0"/>
              <w:right w:val="single" w:color="000000" w:sz="4" w:space="0"/>
            </w:tcBorders>
            <w:tcW w:w="5397" w:type="dxa"/>
            <w:vAlign w:val="center"/>
            <w:textDirection w:val="lrTb"/>
            <w:noWrap w:val="false"/>
          </w:tcPr>
          <w:p>
            <w:pPr>
              <w:spacing w:line="300" w:lineRule="exact"/>
              <w:widowControl/>
              <w:rPr>
                <w:rFonts w:hint="eastAsia" w:ascii="宋体" w:hAnsi="宋体" w:cs="宋体"/>
                <w:strike/>
                <w:color w:val="000000"/>
              </w:rPr>
            </w:pPr>
            <w:r>
              <w:rPr>
                <w:rFonts w:hint="eastAsia" w:ascii="宋体" w:hAnsi="宋体" w:cs="宋体"/>
                <w:color w:val="000000"/>
              </w:rPr>
              <w:t xml:space="preserve">对外来人员实行查验登记管理，对来访客人用语规范，杜绝上门推销现象。对非正常办公时间进入办公区域的本单位工作人员实施详细登记。</w:t>
            </w:r>
            <w:r/>
          </w:p>
          <w:p>
            <w:pPr>
              <w:spacing w:line="300" w:lineRule="exact"/>
              <w:widowControl/>
              <w:rPr>
                <w:rFonts w:hint="eastAsia" w:ascii="宋体" w:hAnsi="宋体" w:cs="宋体"/>
                <w:color w:val="000000"/>
              </w:rPr>
            </w:pPr>
            <w:r>
              <w:rPr>
                <w:rFonts w:hint="eastAsia" w:ascii="宋体" w:hAnsi="宋体" w:cs="宋体"/>
                <w:color w:val="000000"/>
              </w:rPr>
              <w:t xml:space="preserve">一次不符合扣</w:t>
            </w:r>
            <w:r>
              <w:rPr>
                <w:rFonts w:ascii="宋体" w:hAnsi="宋体" w:cs="宋体"/>
                <w:color w:val="000000"/>
              </w:rPr>
              <w:t xml:space="preserve">1</w:t>
            </w:r>
            <w:r>
              <w:rPr>
                <w:rFonts w:hint="eastAsia" w:ascii="宋体" w:hAnsi="宋体" w:cs="宋体"/>
                <w:color w:val="000000"/>
              </w:rPr>
              <w:t xml:space="preserve">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spacing w:line="300" w:lineRule="exact"/>
              <w:rPr>
                <w:rFonts w:hint="eastAsia" w:ascii="宋体" w:hAnsi="宋体" w:cs="宋体"/>
              </w:rPr>
            </w:pPr>
            <w:r>
              <w:rPr>
                <w:rFonts w:hint="eastAsia" w:ascii="宋体" w:hAnsi="宋体" w:cs="宋体"/>
              </w:rPr>
            </w:r>
            <w:r/>
          </w:p>
        </w:tc>
      </w:tr>
      <w:tr>
        <w:trPr>
          <w:cantSplit/>
          <w:trHeight w:val="562"/>
        </w:trPr>
        <w:tc>
          <w:tcPr>
            <w:tcBorders>
              <w:left w:val="single" w:color="000000" w:sz="4" w:space="0"/>
              <w:right w:val="single" w:color="000000" w:sz="4" w:space="0"/>
            </w:tcBorders>
            <w:tcW w:w="556" w:type="dxa"/>
            <w:vAlign w:val="center"/>
            <w:vMerge w:val="continue"/>
            <w:textDirection w:val="lrTb"/>
            <w:noWrap w:val="false"/>
          </w:tcPr>
          <w:p>
            <w:pPr>
              <w:jc w:val="center"/>
              <w:spacing w:line="300" w:lineRule="exact"/>
              <w:rPr>
                <w:rFonts w:hint="eastAsia" w:ascii="宋体" w:hAnsi="宋体" w:cs="宋体"/>
                <w:lang w:bidi="ar"/>
              </w:rPr>
            </w:pPr>
            <w:r>
              <w:rPr>
                <w:rFonts w:hint="eastAsia" w:ascii="宋体" w:hAnsi="宋体" w:cs="宋体"/>
                <w:lang w:bidi="ar"/>
              </w:rPr>
            </w:r>
            <w:r/>
          </w:p>
        </w:tc>
        <w:tc>
          <w:tcPr>
            <w:tcBorders>
              <w:left w:val="single" w:color="000000" w:sz="4" w:space="0"/>
              <w:right w:val="single" w:color="000000" w:sz="4" w:space="0"/>
            </w:tcBorders>
            <w:tcW w:w="1528" w:type="dxa"/>
            <w:vAlign w:val="center"/>
            <w:vMerge w:val="continue"/>
            <w:textDirection w:val="lrTb"/>
            <w:noWrap w:val="false"/>
          </w:tcPr>
          <w:p>
            <w:pPr>
              <w:spacing w:line="300" w:lineRule="exact"/>
              <w:rPr>
                <w:rFonts w:hint="eastAsia" w:ascii="宋体" w:hAnsi="宋体" w:cs="宋体"/>
                <w:lang w:bidi="ar"/>
              </w:rPr>
            </w:pPr>
            <w:r>
              <w:rPr>
                <w:rFonts w:hint="eastAsia"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line="300" w:lineRule="exact"/>
              <w:rPr>
                <w:rFonts w:ascii="宋体" w:hAnsi="宋体" w:cs="宋体"/>
              </w:rPr>
            </w:pPr>
            <w:r>
              <w:rPr>
                <w:rFonts w:hint="eastAsia" w:ascii="宋体" w:hAnsi="宋体" w:cs="宋体"/>
              </w:rPr>
              <w:t xml:space="preserve">2</w:t>
            </w:r>
            <w:r>
              <w:rPr>
                <w:rFonts w:hint="eastAsia" w:ascii="宋体" w:hAnsi="宋体" w:cs="宋体"/>
                <w:lang w:bidi="ar"/>
              </w:rPr>
              <w:t xml:space="preserve">分</w:t>
            </w:r>
            <w:r/>
          </w:p>
        </w:tc>
        <w:tc>
          <w:tcPr>
            <w:tcBorders>
              <w:top w:val="single" w:color="000000" w:sz="4" w:space="0"/>
              <w:left w:val="single" w:color="000000" w:sz="4" w:space="0"/>
              <w:bottom w:val="single" w:color="000000" w:sz="4" w:space="0"/>
              <w:right w:val="single" w:color="000000" w:sz="4" w:space="0"/>
            </w:tcBorders>
            <w:tcW w:w="5397" w:type="dxa"/>
            <w:vAlign w:val="center"/>
            <w:textDirection w:val="lrTb"/>
            <w:noWrap w:val="false"/>
          </w:tcPr>
          <w:p>
            <w:pPr>
              <w:spacing w:line="300" w:lineRule="exact"/>
              <w:widowControl/>
              <w:rPr>
                <w:rFonts w:hint="eastAsia" w:ascii="宋体" w:hAnsi="宋体" w:cs="宋体"/>
                <w:color w:val="000000"/>
              </w:rPr>
            </w:pPr>
            <w:r>
              <w:rPr>
                <w:rFonts w:hint="eastAsia" w:ascii="宋体" w:hAnsi="宋体" w:cs="宋体"/>
                <w:color w:val="000000"/>
              </w:rPr>
              <w:t xml:space="preserve">有明确的安全防范重点部位，巡视工作职责清楚，巡视工作流程规范，有相对固定的巡视路线图，对重点区域、重点部位有安全防范措施。</w:t>
            </w:r>
            <w:r/>
          </w:p>
          <w:p>
            <w:pPr>
              <w:spacing w:line="300" w:lineRule="exact"/>
              <w:widowControl/>
              <w:rPr>
                <w:rFonts w:hint="eastAsia" w:ascii="宋体" w:hAnsi="宋体" w:cs="宋体"/>
                <w:color w:val="000000"/>
              </w:rPr>
            </w:pPr>
            <w:r>
              <w:rPr>
                <w:rFonts w:hint="eastAsia" w:ascii="宋体" w:hAnsi="宋体" w:cs="宋体"/>
                <w:color w:val="000000"/>
              </w:rPr>
              <w:t xml:space="preserve">巡视发现建筑物设施、车辆等安全有异常情况时，应及时处理或报告，注意安全隐患，并接受顾客的求助和询问。一次不符合扣</w:t>
            </w:r>
            <w:r>
              <w:rPr>
                <w:rFonts w:ascii="宋体" w:hAnsi="宋体" w:cs="宋体"/>
                <w:color w:val="000000"/>
              </w:rPr>
              <w:t xml:space="preserve">1</w:t>
            </w:r>
            <w:r>
              <w:rPr>
                <w:rFonts w:hint="eastAsia" w:ascii="宋体" w:hAnsi="宋体" w:cs="宋体"/>
                <w:color w:val="000000"/>
              </w:rPr>
              <w:t xml:space="preserve">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spacing w:line="300" w:lineRule="exact"/>
              <w:rPr>
                <w:rFonts w:hint="eastAsia" w:ascii="宋体" w:hAnsi="宋体" w:cs="宋体"/>
              </w:rPr>
            </w:pPr>
            <w:r>
              <w:rPr>
                <w:rFonts w:hint="eastAsia" w:ascii="宋体" w:hAnsi="宋体" w:cs="宋体"/>
              </w:rPr>
            </w:r>
            <w:r/>
          </w:p>
        </w:tc>
      </w:tr>
      <w:tr>
        <w:trPr>
          <w:cantSplit/>
          <w:trHeight w:val="2164"/>
        </w:trPr>
        <w:tc>
          <w:tcPr>
            <w:tcBorders>
              <w:left w:val="single" w:color="000000" w:sz="4" w:space="0"/>
              <w:right w:val="single" w:color="000000" w:sz="4" w:space="0"/>
            </w:tcBorders>
            <w:tcW w:w="556" w:type="dxa"/>
            <w:vAlign w:val="center"/>
            <w:vMerge w:val="continue"/>
            <w:textDirection w:val="lrTb"/>
            <w:noWrap w:val="false"/>
          </w:tcPr>
          <w:p>
            <w:pPr>
              <w:jc w:val="center"/>
              <w:spacing w:line="300" w:lineRule="exact"/>
              <w:rPr>
                <w:rFonts w:hint="eastAsia" w:ascii="宋体" w:hAnsi="宋体" w:cs="宋体"/>
                <w:lang w:bidi="ar"/>
              </w:rPr>
            </w:pPr>
            <w:r>
              <w:rPr>
                <w:rFonts w:hint="eastAsia" w:ascii="宋体" w:hAnsi="宋体" w:cs="宋体"/>
                <w:lang w:bidi="ar"/>
              </w:rPr>
            </w:r>
            <w:r/>
          </w:p>
        </w:tc>
        <w:tc>
          <w:tcPr>
            <w:tcBorders>
              <w:left w:val="single" w:color="000000" w:sz="4" w:space="0"/>
              <w:right w:val="single" w:color="000000" w:sz="4" w:space="0"/>
            </w:tcBorders>
            <w:tcW w:w="1528" w:type="dxa"/>
            <w:vAlign w:val="center"/>
            <w:vMerge w:val="continue"/>
            <w:textDirection w:val="lrTb"/>
            <w:noWrap w:val="false"/>
          </w:tcPr>
          <w:p>
            <w:pPr>
              <w:spacing w:line="300" w:lineRule="exact"/>
              <w:rPr>
                <w:rFonts w:hint="eastAsia" w:ascii="宋体" w:hAnsi="宋体" w:cs="宋体"/>
                <w:lang w:bidi="ar"/>
              </w:rPr>
            </w:pPr>
            <w:r>
              <w:rPr>
                <w:rFonts w:hint="eastAsia"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line="300" w:lineRule="exact"/>
              <w:rPr>
                <w:rFonts w:ascii="宋体" w:hAnsi="宋体" w:cs="宋体"/>
              </w:rPr>
            </w:pPr>
            <w:r>
              <w:rPr>
                <w:rFonts w:hint="eastAsia" w:ascii="宋体" w:hAnsi="宋体" w:cs="宋体"/>
              </w:rPr>
              <w:t xml:space="preserve">2分</w:t>
            </w:r>
            <w:r/>
          </w:p>
        </w:tc>
        <w:tc>
          <w:tcPr>
            <w:tcBorders>
              <w:top w:val="single" w:color="000000" w:sz="4" w:space="0"/>
              <w:left w:val="single" w:color="000000" w:sz="4" w:space="0"/>
              <w:bottom w:val="single" w:color="000000" w:sz="4" w:space="0"/>
              <w:right w:val="single" w:color="000000" w:sz="4" w:space="0"/>
            </w:tcBorders>
            <w:tcW w:w="5397" w:type="dxa"/>
            <w:vAlign w:val="center"/>
            <w:textDirection w:val="lrTb"/>
            <w:noWrap w:val="false"/>
          </w:tcPr>
          <w:p>
            <w:pPr>
              <w:spacing w:line="300" w:lineRule="exact"/>
              <w:widowControl/>
              <w:rPr>
                <w:rFonts w:hint="eastAsia" w:ascii="宋体" w:hAnsi="宋体" w:cs="宋体"/>
              </w:rPr>
            </w:pPr>
            <w:r>
              <w:rPr>
                <w:rFonts w:hint="eastAsia" w:ascii="宋体" w:hAnsi="宋体" w:cs="宋体"/>
              </w:rPr>
              <w:t xml:space="preserve">巡视中发现异常情况，立即通知有关部门并在现场采取必要措施进行前期处理，尽量减少损失，协助保护现场，随时准备启动相应应急预案。巡逻时遇道路、走廊等有明显垃圾应及时清理。一次不符合扣</w:t>
            </w:r>
            <w:r>
              <w:rPr>
                <w:rFonts w:ascii="宋体" w:hAnsi="宋体" w:cs="宋体"/>
              </w:rPr>
              <w:t xml:space="preserve">1</w:t>
            </w:r>
            <w:r>
              <w:rPr>
                <w:rFonts w:hint="eastAsia" w:ascii="宋体" w:hAnsi="宋体" w:cs="宋体"/>
              </w:rPr>
              <w:t xml:space="preserve">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spacing w:line="300" w:lineRule="exact"/>
              <w:rPr>
                <w:rFonts w:hint="eastAsia" w:ascii="宋体" w:hAnsi="宋体" w:cs="宋体"/>
              </w:rPr>
            </w:pPr>
            <w:r>
              <w:rPr>
                <w:rFonts w:hint="eastAsia" w:ascii="宋体" w:hAnsi="宋体" w:cs="宋体"/>
              </w:rPr>
            </w:r>
            <w:r/>
          </w:p>
        </w:tc>
      </w:tr>
      <w:tr>
        <w:trPr>
          <w:cantSplit/>
          <w:trHeight w:val="562"/>
        </w:trPr>
        <w:tc>
          <w:tcPr>
            <w:tcBorders>
              <w:left w:val="single" w:color="000000" w:sz="4" w:space="0"/>
              <w:right w:val="single" w:color="000000" w:sz="4" w:space="0"/>
            </w:tcBorders>
            <w:tcW w:w="556" w:type="dxa"/>
            <w:vAlign w:val="center"/>
            <w:vMerge w:val="continue"/>
            <w:textDirection w:val="lrTb"/>
            <w:noWrap w:val="false"/>
          </w:tcPr>
          <w:p>
            <w:pPr>
              <w:jc w:val="center"/>
              <w:spacing w:line="300" w:lineRule="exact"/>
              <w:rPr>
                <w:rFonts w:hint="eastAsia" w:ascii="宋体" w:hAnsi="宋体" w:cs="宋体"/>
                <w:lang w:bidi="ar"/>
              </w:rPr>
            </w:pPr>
            <w:r>
              <w:rPr>
                <w:rFonts w:hint="eastAsia" w:ascii="宋体" w:hAnsi="宋体" w:cs="宋体"/>
                <w:lang w:bidi="ar"/>
              </w:rPr>
            </w:r>
            <w:r/>
          </w:p>
        </w:tc>
        <w:tc>
          <w:tcPr>
            <w:tcBorders>
              <w:left w:val="single" w:color="000000" w:sz="4" w:space="0"/>
              <w:right w:val="single" w:color="000000" w:sz="4" w:space="0"/>
            </w:tcBorders>
            <w:tcW w:w="1528" w:type="dxa"/>
            <w:vAlign w:val="center"/>
            <w:vMerge w:val="continue"/>
            <w:textDirection w:val="lrTb"/>
            <w:noWrap w:val="false"/>
          </w:tcPr>
          <w:p>
            <w:pPr>
              <w:spacing w:line="300" w:lineRule="exact"/>
              <w:rPr>
                <w:rFonts w:hint="eastAsia" w:ascii="宋体" w:hAnsi="宋体" w:cs="宋体"/>
                <w:lang w:bidi="ar"/>
              </w:rPr>
            </w:pPr>
            <w:r>
              <w:rPr>
                <w:rFonts w:hint="eastAsia"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line="300" w:lineRule="exact"/>
              <w:rPr>
                <w:rFonts w:ascii="宋体" w:hAnsi="宋体" w:cs="宋体"/>
              </w:rPr>
            </w:pPr>
            <w:r>
              <w:rPr>
                <w:rFonts w:hint="eastAsia" w:ascii="宋体" w:hAnsi="宋体" w:cs="宋体"/>
              </w:rPr>
              <w:t xml:space="preserve">8分</w:t>
            </w:r>
            <w:r/>
          </w:p>
        </w:tc>
        <w:tc>
          <w:tcPr>
            <w:tcBorders>
              <w:top w:val="single" w:color="000000" w:sz="4" w:space="0"/>
              <w:left w:val="single" w:color="000000" w:sz="4" w:space="0"/>
              <w:bottom w:val="single" w:color="000000" w:sz="4" w:space="0"/>
              <w:right w:val="single" w:color="000000" w:sz="4" w:space="0"/>
            </w:tcBorders>
            <w:tcW w:w="5397" w:type="dxa"/>
            <w:vAlign w:val="center"/>
            <w:textDirection w:val="lrTb"/>
            <w:noWrap w:val="false"/>
          </w:tcPr>
          <w:p>
            <w:pPr>
              <w:spacing w:line="300" w:lineRule="exact"/>
              <w:widowControl/>
              <w:rPr>
                <w:rFonts w:hint="eastAsia" w:ascii="宋体" w:hAnsi="宋体" w:cs="宋体"/>
              </w:rPr>
            </w:pPr>
            <w:r>
              <w:rPr>
                <w:rFonts w:hint="eastAsia" w:ascii="宋体" w:hAnsi="宋体" w:cs="宋体"/>
                <w:lang w:bidi="ar"/>
              </w:rPr>
              <w:t xml:space="preserve">未发生因保安应急处置责任问题造成重大不良影响及损失的安全事件。检查台账、抽查保安、事件记录，发现1次不到位扣1分。发生前述恶劣影响事件扣8分。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spacing w:line="300" w:lineRule="exact"/>
              <w:rPr>
                <w:rFonts w:hint="eastAsia" w:ascii="宋体" w:hAnsi="宋体" w:cs="宋体"/>
              </w:rPr>
            </w:pPr>
            <w:r>
              <w:rPr>
                <w:rFonts w:hint="eastAsia" w:ascii="宋体" w:hAnsi="宋体" w:cs="宋体"/>
              </w:rPr>
            </w:r>
            <w:r/>
          </w:p>
        </w:tc>
      </w:tr>
      <w:tr>
        <w:trPr>
          <w:cantSplit/>
          <w:trHeight w:val="562"/>
        </w:trPr>
        <w:tc>
          <w:tcPr>
            <w:tcBorders>
              <w:left w:val="single" w:color="000000" w:sz="4" w:space="0"/>
              <w:right w:val="single" w:color="000000" w:sz="4" w:space="0"/>
            </w:tcBorders>
            <w:tcW w:w="556" w:type="dxa"/>
            <w:vAlign w:val="center"/>
            <w:vMerge w:val="continue"/>
            <w:textDirection w:val="lrTb"/>
            <w:noWrap w:val="false"/>
          </w:tcPr>
          <w:p>
            <w:pPr>
              <w:jc w:val="center"/>
              <w:spacing w:line="300" w:lineRule="exact"/>
              <w:rPr>
                <w:rFonts w:hint="eastAsia" w:ascii="宋体" w:hAnsi="宋体" w:cs="宋体"/>
                <w:lang w:bidi="ar"/>
              </w:rPr>
            </w:pPr>
            <w:r>
              <w:rPr>
                <w:rFonts w:hint="eastAsia" w:ascii="宋体" w:hAnsi="宋体" w:cs="宋体"/>
                <w:lang w:bidi="ar"/>
              </w:rPr>
            </w:r>
            <w:r/>
          </w:p>
        </w:tc>
        <w:tc>
          <w:tcPr>
            <w:tcBorders>
              <w:left w:val="single" w:color="000000" w:sz="4" w:space="0"/>
              <w:right w:val="single" w:color="000000" w:sz="4" w:space="0"/>
            </w:tcBorders>
            <w:tcW w:w="1528" w:type="dxa"/>
            <w:vAlign w:val="center"/>
            <w:vMerge w:val="continue"/>
            <w:textDirection w:val="lrTb"/>
            <w:noWrap w:val="false"/>
          </w:tcPr>
          <w:p>
            <w:pPr>
              <w:spacing w:line="300" w:lineRule="exact"/>
              <w:rPr>
                <w:rFonts w:hint="eastAsia" w:ascii="宋体" w:hAnsi="宋体" w:cs="宋体"/>
                <w:lang w:bidi="ar"/>
              </w:rPr>
            </w:pPr>
            <w:r>
              <w:rPr>
                <w:rFonts w:hint="eastAsia"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line="300" w:lineRule="exact"/>
              <w:rPr>
                <w:rFonts w:ascii="宋体" w:hAnsi="宋体" w:cs="宋体"/>
              </w:rPr>
            </w:pPr>
            <w:r>
              <w:rPr>
                <w:rFonts w:hint="eastAsia" w:ascii="宋体" w:hAnsi="宋体" w:cs="宋体"/>
              </w:rPr>
              <w:t xml:space="preserve">5分</w:t>
            </w:r>
            <w:r/>
          </w:p>
        </w:tc>
        <w:tc>
          <w:tcPr>
            <w:tcBorders>
              <w:top w:val="single" w:color="000000" w:sz="4" w:space="0"/>
              <w:left w:val="single" w:color="000000" w:sz="4" w:space="0"/>
              <w:bottom w:val="single" w:color="000000" w:sz="4" w:space="0"/>
              <w:right w:val="single" w:color="000000" w:sz="4" w:space="0"/>
            </w:tcBorders>
            <w:tcW w:w="5397" w:type="dxa"/>
            <w:vAlign w:val="center"/>
            <w:textDirection w:val="lrTb"/>
            <w:noWrap w:val="false"/>
          </w:tcPr>
          <w:p>
            <w:pPr>
              <w:spacing w:line="300" w:lineRule="exact"/>
              <w:widowControl/>
              <w:rPr>
                <w:rFonts w:hint="eastAsia" w:ascii="宋体" w:hAnsi="宋体" w:cs="宋体"/>
                <w:lang w:bidi="ar"/>
              </w:rPr>
            </w:pPr>
            <w:r>
              <w:rPr>
                <w:rFonts w:hint="eastAsia" w:ascii="宋体" w:hAnsi="宋体" w:cs="宋体"/>
                <w:lang w:bidi="ar"/>
              </w:rPr>
              <w:t xml:space="preserve">做好出入学校公共财物安全管控，杜绝学校财物非法外流。日常检查、事件记录，发现1处不到位扣1-3分。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spacing w:line="300" w:lineRule="exact"/>
              <w:rPr>
                <w:rFonts w:hint="eastAsia" w:ascii="宋体" w:hAnsi="宋体" w:cs="宋体"/>
              </w:rPr>
            </w:pPr>
            <w:r>
              <w:rPr>
                <w:rFonts w:hint="eastAsia" w:ascii="宋体" w:hAnsi="宋体" w:cs="宋体"/>
              </w:rPr>
            </w:r>
            <w:r/>
          </w:p>
        </w:tc>
      </w:tr>
      <w:tr>
        <w:trPr>
          <w:cantSplit/>
          <w:trHeight w:val="562"/>
        </w:trPr>
        <w:tc>
          <w:tcPr>
            <w:tcBorders>
              <w:left w:val="single" w:color="000000" w:sz="4" w:space="0"/>
              <w:bottom w:val="single" w:color="000000" w:sz="4" w:space="0"/>
              <w:right w:val="single" w:color="000000" w:sz="4" w:space="0"/>
            </w:tcBorders>
            <w:tcW w:w="556" w:type="dxa"/>
            <w:vAlign w:val="center"/>
            <w:vMerge w:val="continue"/>
            <w:textDirection w:val="lrTb"/>
            <w:noWrap w:val="false"/>
          </w:tcPr>
          <w:p>
            <w:pPr>
              <w:jc w:val="center"/>
              <w:spacing w:line="300" w:lineRule="exact"/>
              <w:rPr>
                <w:rFonts w:hint="eastAsia" w:ascii="宋体" w:hAnsi="宋体" w:cs="宋体"/>
                <w:lang w:bidi="ar"/>
              </w:rPr>
            </w:pPr>
            <w:r>
              <w:rPr>
                <w:rFonts w:hint="eastAsia" w:ascii="宋体" w:hAnsi="宋体" w:cs="宋体"/>
                <w:lang w:bidi="ar"/>
              </w:rPr>
            </w:r>
            <w:r/>
          </w:p>
        </w:tc>
        <w:tc>
          <w:tcPr>
            <w:tcBorders>
              <w:left w:val="single" w:color="000000" w:sz="4" w:space="0"/>
              <w:bottom w:val="single" w:color="000000" w:sz="4" w:space="0"/>
              <w:right w:val="single" w:color="000000" w:sz="4" w:space="0"/>
            </w:tcBorders>
            <w:tcW w:w="1528" w:type="dxa"/>
            <w:vAlign w:val="center"/>
            <w:vMerge w:val="continue"/>
            <w:textDirection w:val="lrTb"/>
            <w:noWrap w:val="false"/>
          </w:tcPr>
          <w:p>
            <w:pPr>
              <w:spacing w:line="300" w:lineRule="exact"/>
              <w:rPr>
                <w:rFonts w:hint="eastAsia" w:ascii="宋体" w:hAnsi="宋体" w:cs="宋体"/>
                <w:lang w:bidi="ar"/>
              </w:rPr>
            </w:pPr>
            <w:r>
              <w:rPr>
                <w:rFonts w:hint="eastAsia"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line="300" w:lineRule="exact"/>
              <w:rPr>
                <w:rFonts w:ascii="宋体" w:hAnsi="宋体" w:cs="宋体"/>
              </w:rPr>
            </w:pPr>
            <w:r>
              <w:rPr>
                <w:rFonts w:hint="eastAsia" w:ascii="宋体" w:hAnsi="宋体" w:cs="宋体"/>
              </w:rPr>
              <w:t xml:space="preserve">3分</w:t>
            </w:r>
            <w:r/>
          </w:p>
        </w:tc>
        <w:tc>
          <w:tcPr>
            <w:tcBorders>
              <w:top w:val="single" w:color="000000" w:sz="4" w:space="0"/>
              <w:left w:val="single" w:color="000000" w:sz="4" w:space="0"/>
              <w:bottom w:val="single" w:color="000000" w:sz="4" w:space="0"/>
              <w:right w:val="single" w:color="000000" w:sz="4" w:space="0"/>
            </w:tcBorders>
            <w:tcW w:w="5397" w:type="dxa"/>
            <w:vAlign w:val="center"/>
            <w:textDirection w:val="lrTb"/>
            <w:noWrap w:val="false"/>
          </w:tcPr>
          <w:p>
            <w:pPr>
              <w:spacing w:line="300" w:lineRule="exact"/>
              <w:widowControl/>
              <w:rPr>
                <w:rFonts w:hint="eastAsia" w:ascii="宋体" w:hAnsi="宋体" w:cs="宋体"/>
                <w:lang w:bidi="ar"/>
              </w:rPr>
            </w:pPr>
            <w:r>
              <w:rPr>
                <w:rFonts w:hint="eastAsia" w:ascii="宋体" w:hAnsi="宋体" w:cs="宋体"/>
                <w:lang w:bidi="ar"/>
              </w:rPr>
              <w:t xml:space="preserve">相关安全培训及演练工作到位，纠纷和各类突发事件处置流程及时正确，突发应急响应时间不超过3分钟。考核抽查事件记录，处置不力1次扣1-3分。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spacing w:line="300" w:lineRule="exact"/>
              <w:rPr>
                <w:rFonts w:hint="eastAsia" w:ascii="宋体" w:hAnsi="宋体" w:cs="宋体"/>
              </w:rPr>
            </w:pPr>
            <w:r>
              <w:rPr>
                <w:rFonts w:hint="eastAsia" w:ascii="宋体" w:hAnsi="宋体" w:cs="宋体"/>
              </w:rPr>
            </w:r>
            <w:r/>
          </w:p>
        </w:tc>
      </w:tr>
      <w:tr>
        <w:trPr>
          <w:cantSplit/>
          <w:trHeight w:val="562"/>
        </w:trPr>
        <w:tc>
          <w:tcPr>
            <w:tcBorders>
              <w:top w:val="single" w:color="000000" w:sz="4" w:space="0"/>
              <w:left w:val="single" w:color="000000" w:sz="4" w:space="0"/>
              <w:right w:val="single" w:color="000000" w:sz="4" w:space="0"/>
            </w:tcBorders>
            <w:tcW w:w="556" w:type="dxa"/>
            <w:vAlign w:val="center"/>
            <w:vMerge w:val="restart"/>
            <w:textDirection w:val="lrTb"/>
            <w:noWrap w:val="false"/>
          </w:tcPr>
          <w:p>
            <w:pPr>
              <w:jc w:val="center"/>
              <w:spacing w:line="300" w:lineRule="exact"/>
              <w:rPr>
                <w:rFonts w:ascii="宋体" w:hAnsi="宋体" w:cs="宋体"/>
                <w:lang w:bidi="ar"/>
              </w:rPr>
            </w:pPr>
            <w:r>
              <w:rPr>
                <w:rFonts w:hint="eastAsia" w:ascii="宋体" w:hAnsi="宋体" w:cs="宋体"/>
                <w:lang w:bidi="ar"/>
              </w:rPr>
              <w:t xml:space="preserve">5</w:t>
            </w:r>
            <w:r/>
          </w:p>
        </w:tc>
        <w:tc>
          <w:tcPr>
            <w:tcBorders>
              <w:top w:val="single" w:color="000000" w:sz="4" w:space="0"/>
              <w:left w:val="single" w:color="000000" w:sz="4" w:space="0"/>
              <w:right w:val="single" w:color="000000" w:sz="4" w:space="0"/>
            </w:tcBorders>
            <w:tcW w:w="1528" w:type="dxa"/>
            <w:vAlign w:val="center"/>
            <w:vMerge w:val="restart"/>
            <w:textDirection w:val="lrTb"/>
            <w:noWrap w:val="false"/>
          </w:tcPr>
          <w:p>
            <w:pPr>
              <w:spacing w:line="300" w:lineRule="exact"/>
              <w:rPr>
                <w:rFonts w:ascii="宋体" w:hAnsi="宋体" w:cs="宋体"/>
                <w:lang w:bidi="ar"/>
              </w:rPr>
            </w:pPr>
            <w:r>
              <w:rPr>
                <w:rFonts w:hint="eastAsia" w:ascii="宋体" w:hAnsi="宋体" w:cs="宋体"/>
                <w:lang w:bidi="ar"/>
              </w:rPr>
              <w:t xml:space="preserve">消防（监控）值班服务（24分）</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line="300" w:lineRule="exact"/>
              <w:rPr>
                <w:rFonts w:ascii="宋体" w:hAnsi="宋体" w:cs="宋体"/>
              </w:rPr>
            </w:pPr>
            <w:r>
              <w:rPr>
                <w:rFonts w:hint="eastAsia" w:ascii="宋体" w:hAnsi="宋体" w:cs="宋体"/>
              </w:rPr>
              <w:t xml:space="preserve">6</w:t>
            </w:r>
            <w:r>
              <w:rPr>
                <w:rFonts w:hint="eastAsia" w:ascii="宋体" w:hAnsi="宋体" w:cs="宋体"/>
                <w:lang w:bidi="ar"/>
              </w:rPr>
              <w:t xml:space="preserve">分</w:t>
            </w:r>
            <w:r/>
          </w:p>
        </w:tc>
        <w:tc>
          <w:tcPr>
            <w:tcBorders>
              <w:top w:val="single" w:color="000000" w:sz="4" w:space="0"/>
              <w:left w:val="single" w:color="000000" w:sz="4" w:space="0"/>
              <w:bottom w:val="single" w:color="000000" w:sz="4" w:space="0"/>
              <w:right w:val="single" w:color="000000" w:sz="4" w:space="0"/>
            </w:tcBorders>
            <w:tcW w:w="5397" w:type="dxa"/>
            <w:vAlign w:val="center"/>
            <w:textDirection w:val="lrTb"/>
            <w:noWrap w:val="false"/>
          </w:tcPr>
          <w:p>
            <w:pPr>
              <w:spacing w:line="300" w:lineRule="exact"/>
              <w:widowControl/>
              <w:rPr>
                <w:rFonts w:ascii="宋体" w:hAnsi="宋体" w:cs="宋体"/>
              </w:rPr>
            </w:pPr>
            <w:r>
              <w:rPr>
                <w:rFonts w:hint="eastAsia" w:ascii="宋体" w:hAnsi="宋体" w:cs="宋体"/>
              </w:rPr>
              <w:t xml:space="preserve">双人24小时持证在岗。一次不符合扣2分。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spacing w:line="300" w:lineRule="exact"/>
              <w:rPr>
                <w:rFonts w:hint="eastAsia" w:ascii="宋体" w:hAnsi="宋体" w:cs="宋体"/>
              </w:rPr>
            </w:pPr>
            <w:r>
              <w:rPr>
                <w:rFonts w:hint="eastAsia" w:ascii="宋体" w:hAnsi="宋体" w:cs="宋体"/>
              </w:rPr>
            </w:r>
            <w:r/>
          </w:p>
        </w:tc>
      </w:tr>
      <w:tr>
        <w:trPr>
          <w:cantSplit/>
          <w:trHeight w:val="562"/>
        </w:trPr>
        <w:tc>
          <w:tcPr>
            <w:tcBorders>
              <w:left w:val="single" w:color="000000" w:sz="4" w:space="0"/>
              <w:right w:val="single" w:color="000000" w:sz="4" w:space="0"/>
            </w:tcBorders>
            <w:tcW w:w="556" w:type="dxa"/>
            <w:vAlign w:val="center"/>
            <w:vMerge w:val="continue"/>
            <w:textDirection w:val="lrTb"/>
            <w:noWrap w:val="false"/>
          </w:tcPr>
          <w:p>
            <w:pPr>
              <w:jc w:val="center"/>
              <w:spacing w:line="300" w:lineRule="exact"/>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528" w:type="dxa"/>
            <w:vAlign w:val="center"/>
            <w:vMerge w:val="continue"/>
            <w:textDirection w:val="lrTb"/>
            <w:noWrap w:val="false"/>
          </w:tcPr>
          <w:p>
            <w:pPr>
              <w:spacing w:line="300" w:lineRule="exact"/>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line="300" w:lineRule="exact"/>
              <w:rPr>
                <w:rFonts w:ascii="宋体" w:hAnsi="宋体" w:cs="宋体"/>
              </w:rPr>
            </w:pPr>
            <w:r>
              <w:rPr>
                <w:rFonts w:hint="eastAsia" w:ascii="宋体" w:hAnsi="宋体" w:cs="宋体"/>
              </w:rPr>
              <w:t xml:space="preserve">6</w:t>
            </w:r>
            <w:r>
              <w:rPr>
                <w:rFonts w:hint="eastAsia" w:ascii="宋体" w:hAnsi="宋体" w:cs="宋体"/>
                <w:lang w:bidi="ar"/>
              </w:rPr>
              <w:t xml:space="preserve">分</w:t>
            </w:r>
            <w:r/>
          </w:p>
        </w:tc>
        <w:tc>
          <w:tcPr>
            <w:tcBorders>
              <w:top w:val="single" w:color="000000" w:sz="4" w:space="0"/>
              <w:left w:val="single" w:color="000000" w:sz="4" w:space="0"/>
              <w:bottom w:val="single" w:color="000000" w:sz="4" w:space="0"/>
              <w:right w:val="single" w:color="000000" w:sz="4" w:space="0"/>
            </w:tcBorders>
            <w:tcW w:w="5397" w:type="dxa"/>
            <w:vAlign w:val="center"/>
            <w:textDirection w:val="lrTb"/>
            <w:noWrap w:val="false"/>
          </w:tcPr>
          <w:p>
            <w:pPr>
              <w:spacing w:line="300" w:lineRule="exact"/>
              <w:widowControl/>
              <w:rPr>
                <w:rFonts w:hint="eastAsia" w:ascii="宋体" w:hAnsi="宋体" w:cs="宋体"/>
              </w:rPr>
            </w:pPr>
            <w:r>
              <w:rPr>
                <w:rFonts w:hint="eastAsia" w:ascii="宋体" w:hAnsi="宋体" w:cs="宋体"/>
              </w:rPr>
              <w:t xml:space="preserve">建立健全消防管理制度，建立消防责任制，明确专人维护、管理消防器材，保持其完好。</w:t>
            </w:r>
            <w:r/>
          </w:p>
          <w:p>
            <w:pPr>
              <w:spacing w:line="300" w:lineRule="exact"/>
              <w:widowControl/>
              <w:rPr>
                <w:rFonts w:hint="eastAsia" w:ascii="宋体" w:hAnsi="宋体" w:cs="宋体"/>
              </w:rPr>
            </w:pPr>
            <w:r>
              <w:rPr>
                <w:rFonts w:hint="eastAsia" w:ascii="宋体" w:hAnsi="宋体" w:cs="宋体"/>
              </w:rPr>
              <w:t xml:space="preserve">消防工具及备用灭火器材有效、足够，不得缺失和挪作他用，规范放置，有标识。</w:t>
            </w:r>
            <w:r/>
          </w:p>
          <w:p>
            <w:pPr>
              <w:spacing w:line="300" w:lineRule="exact"/>
              <w:widowControl/>
              <w:rPr>
                <w:rFonts w:hint="eastAsia" w:ascii="宋体" w:hAnsi="宋体" w:cs="宋体"/>
              </w:rPr>
            </w:pPr>
            <w:r>
              <w:rPr>
                <w:rFonts w:hint="eastAsia" w:ascii="宋体" w:hAnsi="宋体" w:cs="宋体"/>
              </w:rPr>
              <w:t xml:space="preserve">一处不符合扣2分。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spacing w:line="300" w:lineRule="exact"/>
              <w:rPr>
                <w:rFonts w:hint="eastAsia" w:ascii="宋体" w:hAnsi="宋体" w:cs="宋体"/>
              </w:rPr>
            </w:pPr>
            <w:r>
              <w:rPr>
                <w:rFonts w:hint="eastAsia" w:ascii="宋体" w:hAnsi="宋体" w:cs="宋体"/>
              </w:rPr>
            </w:r>
            <w:r/>
          </w:p>
        </w:tc>
      </w:tr>
      <w:tr>
        <w:trPr>
          <w:cantSplit/>
          <w:trHeight w:val="562"/>
        </w:trPr>
        <w:tc>
          <w:tcPr>
            <w:tcBorders>
              <w:left w:val="single" w:color="000000" w:sz="4" w:space="0"/>
              <w:right w:val="single" w:color="000000" w:sz="4" w:space="0"/>
            </w:tcBorders>
            <w:tcW w:w="556" w:type="dxa"/>
            <w:vAlign w:val="center"/>
            <w:vMerge w:val="continue"/>
            <w:textDirection w:val="lrTb"/>
            <w:noWrap w:val="false"/>
          </w:tcPr>
          <w:p>
            <w:pPr>
              <w:jc w:val="center"/>
              <w:spacing w:line="300" w:lineRule="exact"/>
              <w:rPr>
                <w:rFonts w:hint="eastAsia" w:ascii="宋体" w:hAnsi="宋体" w:cs="宋体"/>
                <w:lang w:bidi="ar"/>
              </w:rPr>
            </w:pPr>
            <w:r>
              <w:rPr>
                <w:rFonts w:hint="eastAsia" w:ascii="宋体" w:hAnsi="宋体" w:cs="宋体"/>
                <w:lang w:bidi="ar"/>
              </w:rPr>
            </w:r>
            <w:r/>
          </w:p>
        </w:tc>
        <w:tc>
          <w:tcPr>
            <w:tcBorders>
              <w:left w:val="single" w:color="000000" w:sz="4" w:space="0"/>
              <w:right w:val="single" w:color="000000" w:sz="4" w:space="0"/>
            </w:tcBorders>
            <w:tcW w:w="1528" w:type="dxa"/>
            <w:vAlign w:val="center"/>
            <w:vMerge w:val="continue"/>
            <w:textDirection w:val="lrTb"/>
            <w:noWrap w:val="false"/>
          </w:tcPr>
          <w:p>
            <w:pPr>
              <w:spacing w:line="300" w:lineRule="exact"/>
              <w:rPr>
                <w:rFonts w:hint="eastAsia" w:ascii="宋体" w:hAnsi="宋体" w:cs="宋体"/>
                <w:lang w:bidi="ar"/>
              </w:rPr>
            </w:pPr>
            <w:r>
              <w:rPr>
                <w:rFonts w:hint="eastAsia"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line="300" w:lineRule="exact"/>
              <w:rPr>
                <w:rFonts w:ascii="宋体" w:hAnsi="宋体" w:cs="宋体"/>
              </w:rPr>
            </w:pPr>
            <w:r>
              <w:rPr>
                <w:rFonts w:hint="eastAsia" w:ascii="宋体" w:hAnsi="宋体" w:cs="宋体"/>
              </w:rPr>
              <w:t xml:space="preserve">6</w:t>
            </w:r>
            <w:r>
              <w:rPr>
                <w:rFonts w:hint="eastAsia" w:ascii="宋体" w:hAnsi="宋体" w:cs="宋体"/>
                <w:lang w:bidi="ar"/>
              </w:rPr>
              <w:t xml:space="preserve">分</w:t>
            </w:r>
            <w:r/>
          </w:p>
        </w:tc>
        <w:tc>
          <w:tcPr>
            <w:tcBorders>
              <w:top w:val="single" w:color="000000" w:sz="4" w:space="0"/>
              <w:left w:val="single" w:color="000000" w:sz="4" w:space="0"/>
              <w:bottom w:val="single" w:color="000000" w:sz="4" w:space="0"/>
              <w:right w:val="single" w:color="000000" w:sz="4" w:space="0"/>
            </w:tcBorders>
            <w:tcW w:w="5397" w:type="dxa"/>
            <w:vAlign w:val="center"/>
            <w:textDirection w:val="lrTb"/>
            <w:noWrap w:val="false"/>
          </w:tcPr>
          <w:p>
            <w:pPr>
              <w:spacing w:line="300" w:lineRule="exact"/>
              <w:widowControl/>
              <w:rPr>
                <w:rFonts w:hint="eastAsia" w:ascii="宋体" w:hAnsi="宋体" w:cs="宋体"/>
              </w:rPr>
            </w:pPr>
            <w:r>
              <w:rPr>
                <w:rFonts w:hint="eastAsia" w:ascii="宋体" w:hAnsi="宋体" w:cs="宋体"/>
              </w:rPr>
              <w:t xml:space="preserve">发现消防隐患及时上报相关部门共同解决。严格执行消防操作规程，定期进行参与消防演习演练。</w:t>
            </w:r>
            <w:r/>
          </w:p>
          <w:p>
            <w:pPr>
              <w:spacing w:line="300" w:lineRule="exact"/>
              <w:widowControl/>
              <w:rPr>
                <w:rFonts w:hint="eastAsia" w:ascii="宋体" w:hAnsi="宋体" w:cs="宋体"/>
              </w:rPr>
            </w:pPr>
            <w:r>
              <w:rPr>
                <w:rFonts w:hint="eastAsia" w:ascii="宋体" w:hAnsi="宋体" w:cs="宋体"/>
              </w:rPr>
              <w:t xml:space="preserve">确保无易燃易爆物品堆放，无火灾安全隐患。</w:t>
            </w:r>
            <w:r/>
          </w:p>
          <w:p>
            <w:pPr>
              <w:spacing w:line="300" w:lineRule="exact"/>
              <w:widowControl/>
              <w:rPr>
                <w:rFonts w:hint="eastAsia" w:ascii="宋体" w:hAnsi="宋体" w:cs="宋体"/>
              </w:rPr>
            </w:pPr>
            <w:r>
              <w:rPr>
                <w:rFonts w:hint="eastAsia" w:ascii="宋体" w:hAnsi="宋体" w:cs="宋体"/>
              </w:rPr>
              <w:t xml:space="preserve">一处不符合扣2分。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spacing w:line="300" w:lineRule="exact"/>
              <w:rPr>
                <w:rFonts w:hint="eastAsia" w:ascii="宋体" w:hAnsi="宋体" w:cs="宋体"/>
              </w:rPr>
            </w:pPr>
            <w:r>
              <w:rPr>
                <w:rFonts w:hint="eastAsia" w:ascii="宋体" w:hAnsi="宋体" w:cs="宋体"/>
              </w:rPr>
            </w:r>
            <w:r/>
          </w:p>
        </w:tc>
      </w:tr>
      <w:tr>
        <w:trPr>
          <w:cantSplit/>
          <w:trHeight w:val="562"/>
        </w:trPr>
        <w:tc>
          <w:tcPr>
            <w:tcBorders>
              <w:left w:val="single" w:color="000000" w:sz="4" w:space="0"/>
              <w:right w:val="single" w:color="000000" w:sz="4" w:space="0"/>
            </w:tcBorders>
            <w:tcW w:w="556" w:type="dxa"/>
            <w:vAlign w:val="center"/>
            <w:vMerge w:val="continue"/>
            <w:textDirection w:val="lrTb"/>
            <w:noWrap w:val="false"/>
          </w:tcPr>
          <w:p>
            <w:pPr>
              <w:jc w:val="center"/>
              <w:spacing w:line="300" w:lineRule="exact"/>
              <w:rPr>
                <w:rFonts w:hint="eastAsia" w:ascii="宋体" w:hAnsi="宋体" w:cs="宋体"/>
                <w:lang w:bidi="ar"/>
              </w:rPr>
            </w:pPr>
            <w:r>
              <w:rPr>
                <w:rFonts w:hint="eastAsia" w:ascii="宋体" w:hAnsi="宋体" w:cs="宋体"/>
                <w:lang w:bidi="ar"/>
              </w:rPr>
            </w:r>
            <w:r/>
          </w:p>
        </w:tc>
        <w:tc>
          <w:tcPr>
            <w:tcBorders>
              <w:left w:val="single" w:color="000000" w:sz="4" w:space="0"/>
              <w:right w:val="single" w:color="000000" w:sz="4" w:space="0"/>
            </w:tcBorders>
            <w:tcW w:w="1528" w:type="dxa"/>
            <w:vAlign w:val="center"/>
            <w:vMerge w:val="continue"/>
            <w:textDirection w:val="lrTb"/>
            <w:noWrap w:val="false"/>
          </w:tcPr>
          <w:p>
            <w:pPr>
              <w:spacing w:line="300" w:lineRule="exact"/>
              <w:rPr>
                <w:rFonts w:hint="eastAsia" w:ascii="宋体" w:hAnsi="宋体" w:cs="宋体"/>
                <w:lang w:bidi="ar"/>
              </w:rPr>
            </w:pPr>
            <w:r>
              <w:rPr>
                <w:rFonts w:hint="eastAsia"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line="300" w:lineRule="exact"/>
              <w:rPr>
                <w:rFonts w:ascii="宋体" w:hAnsi="宋体" w:cs="宋体"/>
              </w:rPr>
            </w:pPr>
            <w:r>
              <w:rPr>
                <w:rFonts w:hint="eastAsia" w:ascii="宋体" w:hAnsi="宋体" w:cs="宋体"/>
              </w:rPr>
              <w:t xml:space="preserve">6</w:t>
            </w:r>
            <w:r>
              <w:rPr>
                <w:rFonts w:hint="eastAsia" w:ascii="宋体" w:hAnsi="宋体" w:cs="宋体"/>
                <w:lang w:bidi="ar"/>
              </w:rPr>
              <w:t xml:space="preserve">分</w:t>
            </w:r>
            <w:r/>
          </w:p>
        </w:tc>
        <w:tc>
          <w:tcPr>
            <w:tcBorders>
              <w:top w:val="single" w:color="000000" w:sz="4" w:space="0"/>
              <w:left w:val="single" w:color="000000" w:sz="4" w:space="0"/>
              <w:bottom w:val="single" w:color="000000" w:sz="4" w:space="0"/>
              <w:right w:val="single" w:color="000000" w:sz="4" w:space="0"/>
            </w:tcBorders>
            <w:tcW w:w="5397" w:type="dxa"/>
            <w:vAlign w:val="center"/>
            <w:textDirection w:val="lrTb"/>
            <w:noWrap w:val="false"/>
          </w:tcPr>
          <w:p>
            <w:pPr>
              <w:spacing w:line="300" w:lineRule="exact"/>
              <w:widowControl/>
              <w:rPr>
                <w:rFonts w:hint="eastAsia" w:ascii="宋体" w:hAnsi="宋体" w:cs="宋体"/>
              </w:rPr>
            </w:pPr>
            <w:r>
              <w:rPr>
                <w:rFonts w:hint="eastAsia" w:ascii="宋体" w:hAnsi="宋体" w:cs="宋体"/>
              </w:rPr>
              <w:t xml:space="preserve">监控室值班员熟练操作监控设备，了解重点监控部位，能切换画面，能调阅图像。</w:t>
            </w:r>
            <w:r/>
          </w:p>
          <w:p>
            <w:pPr>
              <w:spacing w:line="300" w:lineRule="exact"/>
              <w:widowControl/>
              <w:rPr>
                <w:rFonts w:hint="eastAsia" w:ascii="宋体" w:hAnsi="宋体" w:cs="宋体"/>
              </w:rPr>
            </w:pPr>
            <w:r>
              <w:rPr>
                <w:rFonts w:hint="eastAsia" w:ascii="宋体" w:hAnsi="宋体" w:cs="宋体"/>
              </w:rPr>
              <w:t xml:space="preserve">监控室收到报警信号后，应立即安排保安人员及时赶到现场，进行前期处理。异常监控情况有另存盘，有记录，突发事件按程序上报。</w:t>
            </w:r>
            <w:r/>
          </w:p>
          <w:p>
            <w:pPr>
              <w:spacing w:line="300" w:lineRule="exact"/>
              <w:widowControl/>
              <w:rPr>
                <w:rFonts w:hint="eastAsia" w:ascii="宋体" w:hAnsi="宋体" w:cs="宋体"/>
              </w:rPr>
            </w:pPr>
            <w:r>
              <w:rPr>
                <w:rFonts w:hint="eastAsia" w:ascii="宋体" w:hAnsi="宋体" w:cs="宋体"/>
              </w:rPr>
              <w:t xml:space="preserve">一处不符合扣2分。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spacing w:line="300" w:lineRule="exact"/>
              <w:rPr>
                <w:rFonts w:hint="eastAsia" w:ascii="宋体" w:hAnsi="宋体" w:cs="宋体"/>
              </w:rPr>
            </w:pPr>
            <w:r>
              <w:rPr>
                <w:rFonts w:hint="eastAsia" w:ascii="宋体" w:hAnsi="宋体" w:cs="宋体"/>
              </w:rPr>
            </w:r>
            <w:r/>
          </w:p>
        </w:tc>
      </w:tr>
      <w:tr>
        <w:trPr>
          <w:cantSplit/>
          <w:trHeight w:val="562"/>
        </w:trPr>
        <w:tc>
          <w:tcPr>
            <w:tcBorders>
              <w:top w:val="single" w:color="000000" w:sz="4" w:space="0"/>
              <w:left w:val="single" w:color="000000" w:sz="4" w:space="0"/>
              <w:right w:val="single" w:color="000000" w:sz="4" w:space="0"/>
            </w:tcBorders>
            <w:tcW w:w="556" w:type="dxa"/>
            <w:vAlign w:val="center"/>
            <w:vMerge w:val="restart"/>
            <w:textDirection w:val="lrTb"/>
            <w:noWrap w:val="false"/>
          </w:tcPr>
          <w:p>
            <w:pPr>
              <w:jc w:val="center"/>
              <w:spacing w:line="300" w:lineRule="exact"/>
              <w:rPr>
                <w:rFonts w:ascii="宋体" w:hAnsi="宋体" w:cs="宋体"/>
                <w:lang w:bidi="ar"/>
              </w:rPr>
            </w:pPr>
            <w:r>
              <w:rPr>
                <w:rFonts w:hint="eastAsia" w:ascii="宋体" w:hAnsi="宋体" w:cs="宋体"/>
                <w:lang w:bidi="ar"/>
              </w:rPr>
              <w:t xml:space="preserve">6</w:t>
            </w:r>
            <w:r/>
          </w:p>
        </w:tc>
        <w:tc>
          <w:tcPr>
            <w:tcBorders>
              <w:top w:val="single" w:color="000000" w:sz="4" w:space="0"/>
              <w:left w:val="single" w:color="000000" w:sz="4" w:space="0"/>
              <w:right w:val="single" w:color="000000" w:sz="4" w:space="0"/>
            </w:tcBorders>
            <w:tcW w:w="1528" w:type="dxa"/>
            <w:vAlign w:val="center"/>
            <w:vMerge w:val="restart"/>
            <w:textDirection w:val="lrTb"/>
            <w:noWrap w:val="false"/>
          </w:tcPr>
          <w:p>
            <w:pPr>
              <w:jc w:val="center"/>
              <w:spacing w:line="300" w:lineRule="exact"/>
              <w:rPr>
                <w:rFonts w:hint="eastAsia" w:ascii="宋体" w:hAnsi="宋体" w:cs="宋体"/>
                <w:lang w:bidi="ar"/>
              </w:rPr>
            </w:pPr>
            <w:r>
              <w:rPr>
                <w:rFonts w:hint="eastAsia" w:ascii="宋体" w:hAnsi="宋体" w:cs="宋体"/>
                <w:lang w:bidi="ar"/>
              </w:rPr>
              <w:t xml:space="preserve">高配值班服务（</w:t>
            </w:r>
            <w:r>
              <w:rPr>
                <w:rFonts w:ascii="宋体" w:hAnsi="宋体" w:cs="宋体"/>
                <w:lang w:bidi="ar"/>
              </w:rPr>
              <w:t xml:space="preserve">20</w:t>
            </w:r>
            <w:r>
              <w:rPr>
                <w:rFonts w:hint="eastAsia" w:ascii="宋体" w:hAnsi="宋体" w:cs="宋体"/>
                <w:lang w:bidi="ar"/>
              </w:rPr>
              <w:t xml:space="preserve">分）</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line="300" w:lineRule="exact"/>
              <w:rPr>
                <w:rFonts w:hint="eastAsia" w:ascii="宋体" w:hAnsi="宋体" w:cs="宋体"/>
              </w:rPr>
            </w:pPr>
            <w:r>
              <w:rPr>
                <w:rFonts w:ascii="宋体" w:hAnsi="宋体" w:cs="宋体"/>
              </w:rPr>
              <w:t xml:space="preserve">6</w:t>
            </w:r>
            <w:r>
              <w:rPr>
                <w:rFonts w:hint="eastAsia" w:ascii="宋体" w:hAnsi="宋体" w:cs="宋体"/>
                <w:lang w:bidi="ar"/>
              </w:rPr>
              <w:t xml:space="preserve">分</w:t>
            </w:r>
            <w:r/>
          </w:p>
        </w:tc>
        <w:tc>
          <w:tcPr>
            <w:tcBorders>
              <w:top w:val="single" w:color="000000" w:sz="4" w:space="0"/>
              <w:left w:val="single" w:color="000000" w:sz="4" w:space="0"/>
              <w:bottom w:val="single" w:color="000000" w:sz="4" w:space="0"/>
              <w:right w:val="single" w:color="000000" w:sz="4" w:space="0"/>
            </w:tcBorders>
            <w:tcW w:w="5397" w:type="dxa"/>
            <w:vAlign w:val="center"/>
            <w:textDirection w:val="lrTb"/>
            <w:noWrap w:val="false"/>
          </w:tcPr>
          <w:p>
            <w:pPr>
              <w:spacing w:line="300" w:lineRule="exact"/>
              <w:widowControl/>
              <w:rPr>
                <w:rFonts w:hint="eastAsia" w:ascii="宋体" w:hAnsi="宋体" w:cs="宋体"/>
              </w:rPr>
            </w:pPr>
            <w:r>
              <w:rPr>
                <w:rFonts w:hint="eastAsia" w:ascii="宋体" w:hAnsi="宋体" w:cs="宋体"/>
              </w:rPr>
              <w:t xml:space="preserve">双人24小时持证在岗。一次</w:t>
            </w:r>
            <w:r>
              <w:rPr>
                <w:rFonts w:hint="eastAsia" w:ascii="宋体" w:hAnsi="宋体" w:cs="宋体"/>
                <w:lang w:bidi="ar"/>
              </w:rPr>
              <w:t xml:space="preserve">不符合扣2分。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spacing w:line="300" w:lineRule="exact"/>
              <w:rPr>
                <w:rFonts w:hint="eastAsia" w:ascii="宋体" w:hAnsi="宋体" w:cs="宋体"/>
              </w:rPr>
            </w:pPr>
            <w:r>
              <w:rPr>
                <w:rFonts w:hint="eastAsia" w:ascii="宋体" w:hAnsi="宋体" w:cs="宋体"/>
              </w:rPr>
            </w:r>
            <w:r/>
          </w:p>
        </w:tc>
      </w:tr>
      <w:tr>
        <w:trPr>
          <w:cantSplit/>
          <w:trHeight w:val="562"/>
        </w:trPr>
        <w:tc>
          <w:tcPr>
            <w:tcBorders>
              <w:left w:val="single" w:color="000000" w:sz="4" w:space="0"/>
              <w:right w:val="single" w:color="000000" w:sz="4" w:space="0"/>
            </w:tcBorders>
            <w:tcW w:w="556" w:type="dxa"/>
            <w:vAlign w:val="center"/>
            <w:vMerge w:val="continue"/>
            <w:textDirection w:val="lrTb"/>
            <w:noWrap w:val="false"/>
          </w:tcPr>
          <w:p>
            <w:pPr>
              <w:jc w:val="center"/>
              <w:spacing w:line="300" w:lineRule="exact"/>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1528" w:type="dxa"/>
            <w:vAlign w:val="center"/>
            <w:vMerge w:val="continue"/>
            <w:textDirection w:val="lrTb"/>
            <w:noWrap w:val="false"/>
          </w:tcPr>
          <w:p>
            <w:pPr>
              <w:jc w:val="center"/>
              <w:spacing w:line="300" w:lineRule="exact"/>
              <w:rPr>
                <w:rFonts w:hint="eastAsia" w:ascii="宋体" w:hAnsi="宋体" w:cs="宋体"/>
                <w:lang w:bidi="ar"/>
              </w:rPr>
            </w:pPr>
            <w:r>
              <w:rPr>
                <w:rFonts w:hint="eastAsia"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line="300" w:lineRule="exact"/>
              <w:rPr>
                <w:rFonts w:ascii="宋体" w:hAnsi="宋体" w:cs="宋体"/>
              </w:rPr>
            </w:pPr>
            <w:r>
              <w:rPr>
                <w:rFonts w:ascii="宋体" w:hAnsi="宋体" w:cs="宋体"/>
              </w:rPr>
              <w:t xml:space="preserve">4</w:t>
            </w:r>
            <w:r>
              <w:rPr>
                <w:rFonts w:hint="eastAsia" w:ascii="宋体" w:hAnsi="宋体" w:cs="宋体"/>
                <w:lang w:bidi="ar"/>
              </w:rPr>
              <w:t xml:space="preserve">分</w:t>
            </w:r>
            <w:r/>
          </w:p>
        </w:tc>
        <w:tc>
          <w:tcPr>
            <w:tcBorders>
              <w:top w:val="single" w:color="000000" w:sz="4" w:space="0"/>
              <w:left w:val="single" w:color="000000" w:sz="4" w:space="0"/>
              <w:bottom w:val="single" w:color="000000" w:sz="4" w:space="0"/>
              <w:right w:val="single" w:color="000000" w:sz="4" w:space="0"/>
            </w:tcBorders>
            <w:tcW w:w="5397" w:type="dxa"/>
            <w:vAlign w:val="center"/>
            <w:textDirection w:val="lrTb"/>
            <w:noWrap w:val="false"/>
          </w:tcPr>
          <w:p>
            <w:pPr>
              <w:spacing w:line="300" w:lineRule="exact"/>
              <w:widowControl/>
              <w:rPr>
                <w:rFonts w:hint="eastAsia" w:ascii="宋体" w:hAnsi="宋体" w:cs="宋体"/>
              </w:rPr>
            </w:pPr>
            <w:r>
              <w:rPr>
                <w:rFonts w:hint="eastAsia" w:ascii="宋体" w:hAnsi="宋体" w:cs="宋体"/>
              </w:rPr>
              <w:t xml:space="preserve">保证供电系统24小时正常运行，出现故障，立即排除，限电、停电应按规定提前通知。一次不符合扣2分。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spacing w:line="300" w:lineRule="exact"/>
              <w:rPr>
                <w:rFonts w:hint="eastAsia" w:ascii="宋体" w:hAnsi="宋体" w:cs="宋体"/>
              </w:rPr>
            </w:pPr>
            <w:r>
              <w:rPr>
                <w:rFonts w:hint="eastAsia" w:ascii="宋体" w:hAnsi="宋体" w:cs="宋体"/>
              </w:rPr>
            </w:r>
            <w:r/>
          </w:p>
        </w:tc>
      </w:tr>
      <w:tr>
        <w:trPr>
          <w:cantSplit/>
          <w:trHeight w:val="562"/>
        </w:trPr>
        <w:tc>
          <w:tcPr>
            <w:tcBorders>
              <w:left w:val="single" w:color="000000" w:sz="4" w:space="0"/>
              <w:right w:val="single" w:color="000000" w:sz="4" w:space="0"/>
            </w:tcBorders>
            <w:tcW w:w="556" w:type="dxa"/>
            <w:vAlign w:val="center"/>
            <w:vMerge w:val="continue"/>
            <w:textDirection w:val="lrTb"/>
            <w:noWrap w:val="false"/>
          </w:tcPr>
          <w:p>
            <w:pPr>
              <w:jc w:val="center"/>
              <w:spacing w:line="300" w:lineRule="exact"/>
              <w:rPr>
                <w:rFonts w:hint="eastAsia" w:ascii="宋体" w:hAnsi="宋体" w:cs="宋体"/>
                <w:lang w:bidi="ar"/>
              </w:rPr>
            </w:pPr>
            <w:r>
              <w:rPr>
                <w:rFonts w:hint="eastAsia" w:ascii="宋体" w:hAnsi="宋体" w:cs="宋体"/>
                <w:lang w:bidi="ar"/>
              </w:rPr>
            </w:r>
            <w:r/>
          </w:p>
        </w:tc>
        <w:tc>
          <w:tcPr>
            <w:tcBorders>
              <w:left w:val="single" w:color="000000" w:sz="4" w:space="0"/>
              <w:right w:val="single" w:color="000000" w:sz="4" w:space="0"/>
            </w:tcBorders>
            <w:tcW w:w="1528" w:type="dxa"/>
            <w:vAlign w:val="center"/>
            <w:vMerge w:val="continue"/>
            <w:textDirection w:val="lrTb"/>
            <w:noWrap w:val="false"/>
          </w:tcPr>
          <w:p>
            <w:pPr>
              <w:spacing w:line="300" w:lineRule="exact"/>
              <w:rPr>
                <w:rFonts w:hint="eastAsia" w:ascii="宋体" w:hAnsi="宋体" w:cs="宋体"/>
                <w:lang w:bidi="ar"/>
              </w:rPr>
            </w:pPr>
            <w:r>
              <w:rPr>
                <w:rFonts w:hint="eastAsia"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line="300" w:lineRule="exact"/>
              <w:rPr>
                <w:rFonts w:ascii="宋体" w:hAnsi="宋体" w:cs="宋体"/>
              </w:rPr>
            </w:pPr>
            <w:r>
              <w:rPr>
                <w:rFonts w:ascii="宋体" w:hAnsi="宋体" w:cs="宋体"/>
              </w:rPr>
              <w:t xml:space="preserve">4</w:t>
            </w:r>
            <w:r>
              <w:rPr>
                <w:rFonts w:hint="eastAsia" w:ascii="宋体" w:hAnsi="宋体" w:cs="宋体"/>
                <w:lang w:bidi="ar"/>
              </w:rPr>
              <w:t xml:space="preserve">分</w:t>
            </w:r>
            <w:r/>
          </w:p>
        </w:tc>
        <w:tc>
          <w:tcPr>
            <w:tcBorders>
              <w:top w:val="single" w:color="000000" w:sz="4" w:space="0"/>
              <w:left w:val="single" w:color="000000" w:sz="4" w:space="0"/>
              <w:bottom w:val="single" w:color="000000" w:sz="4" w:space="0"/>
              <w:right w:val="single" w:color="000000" w:sz="4" w:space="0"/>
            </w:tcBorders>
            <w:tcW w:w="5397" w:type="dxa"/>
            <w:vAlign w:val="center"/>
            <w:textDirection w:val="lrTb"/>
            <w:noWrap w:val="false"/>
          </w:tcPr>
          <w:p>
            <w:pPr>
              <w:spacing w:line="300" w:lineRule="exact"/>
              <w:widowControl/>
              <w:rPr>
                <w:rFonts w:hint="eastAsia" w:ascii="宋体" w:hAnsi="宋体" w:cs="宋体"/>
              </w:rPr>
            </w:pPr>
            <w:r>
              <w:rPr>
                <w:rFonts w:hint="eastAsia" w:ascii="宋体" w:hAnsi="宋体" w:cs="宋体"/>
              </w:rPr>
              <w:t xml:space="preserve">严格按国家规定对变配电室、强电间、电柜进行操作管理，环境卫生整洁干净。一次不符合扣</w:t>
            </w:r>
            <w:r>
              <w:rPr>
                <w:rFonts w:ascii="宋体" w:hAnsi="宋体" w:cs="宋体"/>
              </w:rPr>
              <w:t xml:space="preserve">1</w:t>
            </w:r>
            <w:r>
              <w:rPr>
                <w:rFonts w:hint="eastAsia" w:ascii="宋体" w:hAnsi="宋体" w:cs="宋体"/>
              </w:rPr>
              <w:t xml:space="preserve">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spacing w:line="300" w:lineRule="exact"/>
              <w:rPr>
                <w:rFonts w:hint="eastAsia" w:ascii="宋体" w:hAnsi="宋体" w:cs="宋体"/>
              </w:rPr>
            </w:pPr>
            <w:r>
              <w:rPr>
                <w:rFonts w:hint="eastAsia" w:ascii="宋体" w:hAnsi="宋体" w:cs="宋体"/>
              </w:rPr>
            </w:r>
            <w:r/>
          </w:p>
        </w:tc>
      </w:tr>
      <w:tr>
        <w:trPr>
          <w:cantSplit/>
          <w:trHeight w:val="562"/>
        </w:trPr>
        <w:tc>
          <w:tcPr>
            <w:tcBorders>
              <w:left w:val="single" w:color="000000" w:sz="4" w:space="0"/>
              <w:right w:val="single" w:color="000000" w:sz="4" w:space="0"/>
            </w:tcBorders>
            <w:tcW w:w="556" w:type="dxa"/>
            <w:vAlign w:val="center"/>
            <w:vMerge w:val="continue"/>
            <w:textDirection w:val="lrTb"/>
            <w:noWrap w:val="false"/>
          </w:tcPr>
          <w:p>
            <w:pPr>
              <w:jc w:val="center"/>
              <w:spacing w:line="300" w:lineRule="exact"/>
              <w:rPr>
                <w:rFonts w:hint="eastAsia" w:ascii="宋体" w:hAnsi="宋体" w:cs="宋体"/>
                <w:lang w:bidi="ar"/>
              </w:rPr>
            </w:pPr>
            <w:r>
              <w:rPr>
                <w:rFonts w:hint="eastAsia" w:ascii="宋体" w:hAnsi="宋体" w:cs="宋体"/>
                <w:lang w:bidi="ar"/>
              </w:rPr>
            </w:r>
            <w:r/>
          </w:p>
        </w:tc>
        <w:tc>
          <w:tcPr>
            <w:tcBorders>
              <w:left w:val="single" w:color="000000" w:sz="4" w:space="0"/>
              <w:right w:val="single" w:color="000000" w:sz="4" w:space="0"/>
            </w:tcBorders>
            <w:tcW w:w="1528" w:type="dxa"/>
            <w:vAlign w:val="center"/>
            <w:vMerge w:val="continue"/>
            <w:textDirection w:val="lrTb"/>
            <w:noWrap w:val="false"/>
          </w:tcPr>
          <w:p>
            <w:pPr>
              <w:spacing w:line="300" w:lineRule="exact"/>
              <w:rPr>
                <w:rFonts w:hint="eastAsia" w:ascii="宋体" w:hAnsi="宋体" w:cs="宋体"/>
                <w:lang w:bidi="ar"/>
              </w:rPr>
            </w:pPr>
            <w:r>
              <w:rPr>
                <w:rFonts w:hint="eastAsia"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line="300" w:lineRule="exact"/>
              <w:rPr>
                <w:rFonts w:ascii="宋体" w:hAnsi="宋体" w:cs="宋体"/>
              </w:rPr>
            </w:pPr>
            <w:r>
              <w:rPr>
                <w:rFonts w:ascii="宋体" w:hAnsi="宋体" w:cs="宋体"/>
              </w:rPr>
              <w:t xml:space="preserve">4</w:t>
            </w:r>
            <w:r>
              <w:rPr>
                <w:rFonts w:hint="eastAsia" w:ascii="宋体" w:hAnsi="宋体" w:cs="宋体"/>
                <w:lang w:bidi="ar"/>
              </w:rPr>
              <w:t xml:space="preserve">分</w:t>
            </w:r>
            <w:r/>
          </w:p>
        </w:tc>
        <w:tc>
          <w:tcPr>
            <w:tcBorders>
              <w:top w:val="single" w:color="000000" w:sz="4" w:space="0"/>
              <w:left w:val="single" w:color="000000" w:sz="4" w:space="0"/>
              <w:bottom w:val="single" w:color="000000" w:sz="4" w:space="0"/>
              <w:right w:val="single" w:color="000000" w:sz="4" w:space="0"/>
            </w:tcBorders>
            <w:tcW w:w="5397" w:type="dxa"/>
            <w:vAlign w:val="center"/>
            <w:textDirection w:val="lrTb"/>
            <w:noWrap w:val="false"/>
          </w:tcPr>
          <w:p>
            <w:pPr>
              <w:spacing w:line="300" w:lineRule="exact"/>
              <w:widowControl/>
              <w:rPr>
                <w:rFonts w:ascii="宋体" w:hAnsi="宋体" w:cs="宋体"/>
              </w:rPr>
            </w:pPr>
            <w:r>
              <w:rPr>
                <w:rFonts w:hint="eastAsia" w:ascii="宋体" w:hAnsi="宋体" w:cs="宋体"/>
              </w:rPr>
              <w:t xml:space="preserve">绝缘工具定期年检，发现过期未检一次扣2分。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spacing w:line="300" w:lineRule="exact"/>
              <w:rPr>
                <w:rFonts w:hint="eastAsia" w:ascii="宋体" w:hAnsi="宋体" w:cs="宋体"/>
              </w:rPr>
            </w:pPr>
            <w:r>
              <w:rPr>
                <w:rFonts w:hint="eastAsia" w:ascii="宋体" w:hAnsi="宋体" w:cs="宋体"/>
              </w:rPr>
            </w:r>
            <w:r/>
          </w:p>
        </w:tc>
      </w:tr>
      <w:tr>
        <w:trPr>
          <w:cantSplit/>
          <w:trHeight w:val="603"/>
        </w:trPr>
        <w:tc>
          <w:tcPr>
            <w:tcBorders>
              <w:left w:val="single" w:color="000000" w:sz="4" w:space="0"/>
              <w:bottom w:val="single" w:color="000000" w:sz="4" w:space="0"/>
              <w:right w:val="single" w:color="000000" w:sz="4" w:space="0"/>
            </w:tcBorders>
            <w:tcW w:w="556" w:type="dxa"/>
            <w:vAlign w:val="center"/>
            <w:vMerge w:val="continue"/>
            <w:textDirection w:val="lrTb"/>
            <w:noWrap w:val="false"/>
          </w:tcPr>
          <w:p>
            <w:pPr>
              <w:jc w:val="center"/>
              <w:spacing w:line="300" w:lineRule="exact"/>
              <w:rPr>
                <w:rFonts w:hint="eastAsia" w:ascii="宋体" w:hAnsi="宋体" w:cs="宋体"/>
                <w:lang w:bidi="ar"/>
              </w:rPr>
            </w:pPr>
            <w:r>
              <w:rPr>
                <w:rFonts w:hint="eastAsia" w:ascii="宋体" w:hAnsi="宋体" w:cs="宋体"/>
                <w:lang w:bidi="ar"/>
              </w:rPr>
            </w:r>
            <w:r/>
          </w:p>
        </w:tc>
        <w:tc>
          <w:tcPr>
            <w:tcBorders>
              <w:left w:val="single" w:color="000000" w:sz="4" w:space="0"/>
              <w:bottom w:val="single" w:color="000000" w:sz="4" w:space="0"/>
              <w:right w:val="single" w:color="000000" w:sz="4" w:space="0"/>
            </w:tcBorders>
            <w:tcW w:w="1528" w:type="dxa"/>
            <w:vAlign w:val="center"/>
            <w:vMerge w:val="continue"/>
            <w:textDirection w:val="lrTb"/>
            <w:noWrap w:val="false"/>
          </w:tcPr>
          <w:p>
            <w:pPr>
              <w:spacing w:line="300" w:lineRule="exact"/>
              <w:rPr>
                <w:rFonts w:ascii="宋体" w:hAnsi="宋体" w:cs="宋体"/>
                <w:lang w:bidi="ar"/>
              </w:rPr>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line="300" w:lineRule="exact"/>
              <w:rPr>
                <w:rFonts w:ascii="宋体" w:hAnsi="宋体" w:cs="宋体"/>
              </w:rPr>
            </w:pPr>
            <w:r>
              <w:rPr>
                <w:rFonts w:ascii="宋体" w:hAnsi="宋体" w:cs="宋体"/>
              </w:rPr>
              <w:t xml:space="preserve">2</w:t>
            </w:r>
            <w:r>
              <w:rPr>
                <w:rFonts w:hint="eastAsia" w:ascii="宋体" w:hAnsi="宋体" w:cs="宋体"/>
                <w:lang w:bidi="ar"/>
              </w:rPr>
              <w:t xml:space="preserve">分</w:t>
            </w:r>
            <w:r/>
          </w:p>
        </w:tc>
        <w:tc>
          <w:tcPr>
            <w:tcBorders>
              <w:top w:val="single" w:color="000000" w:sz="4" w:space="0"/>
              <w:left w:val="single" w:color="000000" w:sz="4" w:space="0"/>
              <w:bottom w:val="single" w:color="000000" w:sz="4" w:space="0"/>
              <w:right w:val="single" w:color="000000" w:sz="4" w:space="0"/>
            </w:tcBorders>
            <w:tcW w:w="5397" w:type="dxa"/>
            <w:vAlign w:val="center"/>
            <w:textDirection w:val="lrTb"/>
            <w:noWrap w:val="false"/>
          </w:tcPr>
          <w:p>
            <w:pPr>
              <w:spacing w:line="300" w:lineRule="exact"/>
              <w:widowControl/>
              <w:rPr>
                <w:rFonts w:hint="eastAsia" w:ascii="宋体" w:hAnsi="宋体" w:cs="宋体"/>
              </w:rPr>
            </w:pPr>
            <w:r>
              <w:rPr>
                <w:rFonts w:hint="eastAsia" w:ascii="宋体" w:hAnsi="宋体" w:cs="宋体"/>
              </w:rPr>
              <w:t xml:space="preserve">电气值班室管理规范，环境整洁，工具物品归类放置整齐，无乱堆放无杂物。一次不符合扣</w:t>
            </w:r>
            <w:r>
              <w:rPr>
                <w:rFonts w:ascii="宋体" w:hAnsi="宋体" w:cs="宋体"/>
              </w:rPr>
              <w:t xml:space="preserve">1</w:t>
            </w:r>
            <w:r>
              <w:rPr>
                <w:rFonts w:hint="eastAsia" w:ascii="宋体" w:hAnsi="宋体" w:cs="宋体"/>
              </w:rPr>
              <w:t xml:space="preserve">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spacing w:line="300" w:lineRule="exact"/>
              <w:rPr>
                <w:rFonts w:hint="eastAsia" w:ascii="宋体" w:hAnsi="宋体" w:cs="宋体"/>
              </w:rPr>
            </w:pPr>
            <w:r>
              <w:rPr>
                <w:rFonts w:hint="eastAsia" w:ascii="宋体" w:hAnsi="宋体" w:cs="宋体"/>
              </w:rPr>
            </w:r>
            <w:r/>
          </w:p>
        </w:tc>
      </w:tr>
      <w:tr>
        <w:trPr>
          <w:cantSplit/>
          <w:trHeight w:val="681"/>
        </w:trPr>
        <w:tc>
          <w:tcPr>
            <w:tcBorders>
              <w:top w:val="single" w:color="000000" w:sz="4" w:space="0"/>
              <w:left w:val="single" w:color="000000" w:sz="4" w:space="0"/>
              <w:bottom w:val="single" w:color="000000" w:sz="4" w:space="0"/>
              <w:right w:val="single" w:color="000000" w:sz="4" w:space="0"/>
            </w:tcBorders>
            <w:tcW w:w="556" w:type="dxa"/>
            <w:vAlign w:val="center"/>
            <w:vMerge w:val="restart"/>
            <w:textDirection w:val="lrTb"/>
            <w:noWrap w:val="false"/>
          </w:tcPr>
          <w:p>
            <w:pPr>
              <w:jc w:val="center"/>
              <w:spacing w:line="300" w:lineRule="exact"/>
              <w:rPr>
                <w:rFonts w:hint="eastAsia" w:ascii="宋体" w:hAnsi="宋体" w:cs="宋体"/>
              </w:rPr>
            </w:pPr>
            <w:r>
              <w:rPr>
                <w:rFonts w:hint="eastAsia" w:ascii="宋体" w:hAnsi="宋体" w:cs="宋体"/>
              </w:rPr>
            </w:r>
            <w:r/>
          </w:p>
          <w:p>
            <w:pPr>
              <w:jc w:val="center"/>
              <w:spacing w:line="300" w:lineRule="exact"/>
              <w:rPr>
                <w:rFonts w:hint="eastAsia" w:ascii="宋体" w:hAnsi="宋体" w:cs="宋体"/>
              </w:rPr>
            </w:pPr>
            <w:r>
              <w:rPr>
                <w:rFonts w:hint="eastAsia" w:ascii="宋体" w:hAnsi="宋体" w:cs="宋体"/>
              </w:rPr>
            </w:r>
            <w:r/>
          </w:p>
          <w:p>
            <w:pPr>
              <w:jc w:val="center"/>
              <w:spacing w:line="300" w:lineRule="exact"/>
              <w:rPr>
                <w:rFonts w:hint="eastAsia" w:ascii="宋体" w:hAnsi="宋体" w:cs="宋体"/>
              </w:rPr>
            </w:pPr>
            <w:r>
              <w:rPr>
                <w:rFonts w:hint="eastAsia" w:ascii="宋体" w:hAnsi="宋体" w:cs="宋体"/>
              </w:rPr>
            </w:r>
            <w:r/>
          </w:p>
          <w:p>
            <w:pPr>
              <w:jc w:val="center"/>
              <w:spacing w:line="300" w:lineRule="exact"/>
              <w:rPr>
                <w:rFonts w:hint="eastAsia" w:ascii="宋体" w:hAnsi="宋体" w:cs="宋体"/>
              </w:rPr>
            </w:pPr>
            <w:r>
              <w:rPr>
                <w:rFonts w:hint="eastAsia" w:ascii="宋体" w:hAnsi="宋体" w:cs="宋体"/>
              </w:rPr>
            </w:r>
            <w:r/>
          </w:p>
          <w:p>
            <w:pPr>
              <w:jc w:val="center"/>
              <w:spacing w:line="300" w:lineRule="exact"/>
              <w:rPr>
                <w:rFonts w:hint="eastAsia" w:ascii="宋体" w:hAnsi="宋体" w:cs="宋体"/>
              </w:rPr>
            </w:pPr>
            <w:r>
              <w:rPr>
                <w:rFonts w:hint="eastAsia" w:ascii="宋体" w:hAnsi="宋体" w:cs="宋体"/>
              </w:rPr>
            </w:r>
            <w:r/>
          </w:p>
          <w:p>
            <w:pPr>
              <w:jc w:val="center"/>
              <w:spacing w:line="300" w:lineRule="exact"/>
              <w:rPr>
                <w:rFonts w:hint="eastAsia" w:ascii="宋体" w:hAnsi="宋体" w:cs="宋体"/>
              </w:rPr>
            </w:pPr>
            <w:r>
              <w:rPr>
                <w:rFonts w:hint="eastAsia" w:ascii="宋体" w:hAnsi="宋体" w:cs="宋体"/>
                <w:lang w:bidi="ar"/>
              </w:rPr>
              <w:t xml:space="preserve">7</w:t>
            </w:r>
            <w:r/>
          </w:p>
        </w:tc>
        <w:tc>
          <w:tcPr>
            <w:tcBorders>
              <w:top w:val="single" w:color="000000" w:sz="4" w:space="0"/>
              <w:left w:val="single" w:color="000000" w:sz="4" w:space="0"/>
              <w:bottom w:val="single" w:color="000000" w:sz="4" w:space="0"/>
              <w:right w:val="single" w:color="000000" w:sz="4" w:space="0"/>
            </w:tcBorders>
            <w:tcW w:w="1528" w:type="dxa"/>
            <w:vAlign w:val="center"/>
            <w:vMerge w:val="restart"/>
            <w:textDirection w:val="lrTb"/>
            <w:noWrap w:val="false"/>
          </w:tcPr>
          <w:p>
            <w:pPr>
              <w:jc w:val="center"/>
              <w:spacing w:line="300" w:lineRule="exact"/>
              <w:rPr>
                <w:rFonts w:hint="eastAsia" w:ascii="宋体" w:hAnsi="宋体" w:cs="宋体"/>
              </w:rPr>
            </w:pPr>
            <w:r>
              <w:rPr>
                <w:rFonts w:hint="eastAsia" w:ascii="宋体" w:hAnsi="宋体" w:cs="宋体"/>
                <w:lang w:bidi="ar"/>
              </w:rPr>
              <w:t xml:space="preserve">其他加分项</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line="300" w:lineRule="exact"/>
              <w:rPr>
                <w:rFonts w:ascii="宋体" w:hAnsi="宋体" w:cs="宋体"/>
              </w:rPr>
            </w:pPr>
            <w:r>
              <w:rPr>
                <w:rFonts w:hint="eastAsia" w:ascii="宋体" w:hAnsi="宋体" w:cs="宋体"/>
              </w:rPr>
              <w:t xml:space="preserve">5分</w:t>
            </w:r>
            <w:r/>
          </w:p>
        </w:tc>
        <w:tc>
          <w:tcPr>
            <w:tcBorders>
              <w:top w:val="single" w:color="000000" w:sz="4" w:space="0"/>
              <w:left w:val="single" w:color="000000" w:sz="4" w:space="0"/>
              <w:bottom w:val="single" w:color="000000" w:sz="4" w:space="0"/>
              <w:right w:val="single" w:color="000000" w:sz="4" w:space="0"/>
            </w:tcBorders>
            <w:tcW w:w="5397" w:type="dxa"/>
            <w:vAlign w:val="center"/>
            <w:textDirection w:val="lrTb"/>
            <w:noWrap w:val="false"/>
          </w:tcPr>
          <w:p>
            <w:pPr>
              <w:spacing w:line="300" w:lineRule="exact"/>
              <w:rPr>
                <w:rFonts w:hint="eastAsia" w:ascii="宋体" w:hAnsi="宋体" w:cs="宋体"/>
              </w:rPr>
            </w:pPr>
            <w:r>
              <w:rPr>
                <w:rFonts w:hint="eastAsia" w:ascii="宋体" w:hAnsi="宋体" w:cs="宋体"/>
                <w:lang w:bidi="ar"/>
              </w:rPr>
              <w:t xml:space="preserve">发生重大突发事件，第一时间有效处置。视情况而定，最高加5分。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spacing w:line="300" w:lineRule="exact"/>
              <w:rPr>
                <w:rFonts w:hint="eastAsia" w:ascii="宋体" w:hAnsi="宋体" w:cs="宋体"/>
              </w:rPr>
            </w:pPr>
            <w:r>
              <w:rPr>
                <w:rFonts w:hint="eastAsia" w:ascii="宋体" w:hAnsi="宋体" w:cs="宋体"/>
              </w:rPr>
            </w:r>
            <w:r/>
          </w:p>
        </w:tc>
      </w:tr>
      <w:tr>
        <w:trPr>
          <w:cantSplit/>
        </w:trPr>
        <w:tc>
          <w:tcPr>
            <w:tcBorders>
              <w:top w:val="singl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center"/>
              <w:spacing w:line="300" w:lineRule="exact"/>
            </w:pPr>
            <w:r/>
            <w:r/>
          </w:p>
        </w:tc>
        <w:tc>
          <w:tcPr>
            <w:tcBorders>
              <w:top w:val="single" w:color="000000" w:sz="4" w:space="0"/>
              <w:left w:val="single" w:color="000000" w:sz="4" w:space="0"/>
              <w:bottom w:val="single" w:color="000000" w:sz="4" w:space="0"/>
              <w:right w:val="single" w:color="000000" w:sz="4" w:space="0"/>
            </w:tcBorders>
            <w:tcW w:w="1528" w:type="dxa"/>
            <w:vAlign w:val="center"/>
            <w:vMerge w:val="continue"/>
            <w:textDirection w:val="lrTb"/>
            <w:noWrap w:val="false"/>
          </w:tcPr>
          <w:p>
            <w:pPr>
              <w:spacing w:line="300" w:lineRule="exact"/>
            </w:p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line="300" w:lineRule="exact"/>
              <w:rPr>
                <w:rFonts w:hint="eastAsia" w:ascii="宋体" w:hAnsi="宋体" w:cs="宋体"/>
              </w:rPr>
            </w:pPr>
            <w:r>
              <w:rPr>
                <w:rFonts w:hint="eastAsia" w:ascii="宋体" w:hAnsi="宋体" w:cs="宋体"/>
              </w:rPr>
              <w:t xml:space="preserve">5分</w:t>
            </w:r>
            <w:r/>
          </w:p>
        </w:tc>
        <w:tc>
          <w:tcPr>
            <w:tcBorders>
              <w:top w:val="single" w:color="000000" w:sz="4" w:space="0"/>
              <w:left w:val="single" w:color="000000" w:sz="4" w:space="0"/>
              <w:bottom w:val="single" w:color="000000" w:sz="4" w:space="0"/>
              <w:right w:val="single" w:color="000000" w:sz="4" w:space="0"/>
            </w:tcBorders>
            <w:tcW w:w="5397" w:type="dxa"/>
            <w:vAlign w:val="center"/>
            <w:textDirection w:val="lrTb"/>
            <w:noWrap w:val="false"/>
          </w:tcPr>
          <w:p>
            <w:pPr>
              <w:spacing w:line="300" w:lineRule="exact"/>
              <w:rPr>
                <w:rFonts w:hint="eastAsia" w:ascii="宋体" w:hAnsi="宋体" w:cs="宋体"/>
              </w:rPr>
            </w:pPr>
            <w:r>
              <w:rPr>
                <w:rFonts w:hint="eastAsia" w:ascii="宋体" w:hAnsi="宋体" w:cs="宋体"/>
                <w:lang w:bidi="ar"/>
              </w:rPr>
              <w:t xml:space="preserve">发现并汇报或及时排除各类安全隐患。视情况而定，最高加5分。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spacing w:line="300" w:lineRule="exact"/>
              <w:rPr>
                <w:rFonts w:hint="eastAsia" w:ascii="宋体" w:hAnsi="宋体" w:cs="宋体"/>
              </w:rPr>
            </w:pPr>
            <w:r>
              <w:rPr>
                <w:rFonts w:hint="eastAsia" w:ascii="宋体" w:hAnsi="宋体" w:cs="宋体"/>
              </w:rPr>
            </w:r>
            <w:r/>
          </w:p>
        </w:tc>
      </w:tr>
      <w:tr>
        <w:trPr>
          <w:cantSplit/>
          <w:trHeight w:val="839"/>
        </w:trPr>
        <w:tc>
          <w:tcPr>
            <w:tcBorders>
              <w:top w:val="singl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center"/>
              <w:spacing w:line="300" w:lineRule="exact"/>
            </w:pPr>
            <w:r/>
            <w:r/>
          </w:p>
        </w:tc>
        <w:tc>
          <w:tcPr>
            <w:tcBorders>
              <w:top w:val="single" w:color="000000" w:sz="4" w:space="0"/>
              <w:left w:val="single" w:color="000000" w:sz="4" w:space="0"/>
              <w:bottom w:val="single" w:color="000000" w:sz="4" w:space="0"/>
              <w:right w:val="single" w:color="000000" w:sz="4" w:space="0"/>
            </w:tcBorders>
            <w:tcW w:w="1528" w:type="dxa"/>
            <w:vAlign w:val="center"/>
            <w:vMerge w:val="continue"/>
            <w:textDirection w:val="lrTb"/>
            <w:noWrap w:val="false"/>
          </w:tcPr>
          <w:p>
            <w:pPr>
              <w:spacing w:line="300" w:lineRule="exact"/>
            </w:p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line="300" w:lineRule="exact"/>
              <w:rPr>
                <w:rFonts w:hint="eastAsia" w:ascii="宋体" w:hAnsi="宋体" w:cs="宋体"/>
              </w:rPr>
            </w:pPr>
            <w:r>
              <w:rPr>
                <w:rFonts w:hint="eastAsia" w:ascii="宋体" w:hAnsi="宋体" w:cs="宋体"/>
              </w:rPr>
              <w:t xml:space="preserve">5分</w:t>
            </w:r>
            <w:r/>
          </w:p>
        </w:tc>
        <w:tc>
          <w:tcPr>
            <w:tcBorders>
              <w:top w:val="single" w:color="000000" w:sz="4" w:space="0"/>
              <w:left w:val="single" w:color="000000" w:sz="4" w:space="0"/>
              <w:bottom w:val="single" w:color="000000" w:sz="4" w:space="0"/>
              <w:right w:val="single" w:color="000000" w:sz="4" w:space="0"/>
            </w:tcBorders>
            <w:tcW w:w="5397" w:type="dxa"/>
            <w:vAlign w:val="center"/>
            <w:textDirection w:val="lrTb"/>
            <w:noWrap w:val="false"/>
          </w:tcPr>
          <w:p>
            <w:pPr>
              <w:spacing w:line="300" w:lineRule="exact"/>
              <w:rPr>
                <w:rFonts w:hint="eastAsia" w:ascii="宋体" w:hAnsi="宋体" w:cs="宋体"/>
              </w:rPr>
            </w:pPr>
            <w:r>
              <w:rPr>
                <w:rFonts w:hint="eastAsia" w:ascii="宋体" w:hAnsi="宋体" w:cs="宋体"/>
                <w:lang w:bidi="ar"/>
              </w:rPr>
              <w:t xml:space="preserve">人员受到校方各级领导表扬的或受到表扬信、锦旗。视情况而定，最高加5分。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spacing w:line="300" w:lineRule="exact"/>
              <w:rPr>
                <w:rFonts w:hint="eastAsia" w:ascii="宋体" w:hAnsi="宋体" w:cs="宋体"/>
              </w:rPr>
            </w:pPr>
            <w:r>
              <w:rPr>
                <w:rFonts w:hint="eastAsia" w:ascii="宋体" w:hAnsi="宋体" w:cs="宋体"/>
              </w:rPr>
            </w:r>
            <w:r/>
          </w:p>
        </w:tc>
      </w:tr>
      <w:tr>
        <w:trPr/>
        <w:tc>
          <w:tcPr>
            <w:gridSpan w:val="2"/>
            <w:tcBorders>
              <w:top w:val="single" w:color="000000" w:sz="4" w:space="0"/>
              <w:left w:val="single" w:color="000000" w:sz="4" w:space="0"/>
              <w:bottom w:val="single" w:color="000000" w:sz="4" w:space="0"/>
              <w:right w:val="single" w:color="000000" w:sz="4" w:space="0"/>
            </w:tcBorders>
            <w:tcW w:w="2084" w:type="dxa"/>
            <w:vAlign w:val="center"/>
            <w:textDirection w:val="lrTb"/>
            <w:noWrap w:val="false"/>
          </w:tcPr>
          <w:p>
            <w:pPr>
              <w:jc w:val="center"/>
              <w:spacing w:line="300" w:lineRule="exact"/>
              <w:rPr>
                <w:rFonts w:hint="eastAsia" w:ascii="宋体" w:hAnsi="宋体" w:cs="宋体"/>
              </w:rPr>
            </w:pPr>
            <w:r>
              <w:rPr>
                <w:rFonts w:hint="eastAsia" w:ascii="宋体" w:hAnsi="宋体" w:cs="宋体"/>
              </w:rPr>
            </w:r>
            <w:r/>
          </w:p>
          <w:p>
            <w:pPr>
              <w:jc w:val="center"/>
              <w:spacing w:line="300" w:lineRule="exact"/>
              <w:rPr>
                <w:rFonts w:hint="eastAsia" w:ascii="宋体" w:hAnsi="宋体" w:cs="宋体"/>
              </w:rPr>
            </w:pPr>
            <w:r>
              <w:rPr>
                <w:rFonts w:hint="eastAsia" w:ascii="宋体" w:hAnsi="宋体" w:cs="宋体"/>
                <w:lang w:bidi="ar"/>
              </w:rPr>
              <w:t xml:space="preserve">备注</w:t>
            </w:r>
            <w:r/>
          </w:p>
        </w:tc>
        <w:tc>
          <w:tcPr>
            <w:gridSpan w:val="3"/>
            <w:tcBorders>
              <w:top w:val="single" w:color="000000" w:sz="4" w:space="0"/>
              <w:left w:val="single" w:color="000000" w:sz="4" w:space="0"/>
              <w:bottom w:val="single" w:color="000000" w:sz="4" w:space="0"/>
              <w:right w:val="single" w:color="000000" w:sz="4" w:space="0"/>
            </w:tcBorders>
            <w:tcW w:w="6813" w:type="dxa"/>
            <w:vAlign w:val="center"/>
            <w:textDirection w:val="lrTb"/>
            <w:noWrap w:val="false"/>
          </w:tcPr>
          <w:p>
            <w:pPr>
              <w:spacing w:line="300" w:lineRule="exact"/>
              <w:rPr>
                <w:rFonts w:hint="eastAsia" w:ascii="宋体" w:hAnsi="宋体" w:cs="宋体"/>
              </w:rPr>
            </w:pPr>
            <w:r>
              <w:rPr>
                <w:rFonts w:hint="eastAsia" w:ascii="宋体" w:hAnsi="宋体" w:cs="宋体"/>
                <w:lang w:bidi="ar"/>
              </w:rPr>
              <w:t xml:space="preserve">1、考核90分及以上合格,全额支付上月保安服务费用。</w:t>
            </w:r>
            <w:r/>
          </w:p>
          <w:p>
            <w:pPr>
              <w:spacing w:line="300" w:lineRule="exact"/>
              <w:rPr>
                <w:rFonts w:hint="eastAsia" w:ascii="宋体" w:hAnsi="宋体" w:cs="宋体"/>
              </w:rPr>
            </w:pPr>
            <w:r>
              <w:rPr>
                <w:rFonts w:hint="eastAsia" w:ascii="宋体" w:hAnsi="宋体" w:cs="宋体"/>
                <w:lang w:bidi="ar"/>
              </w:rPr>
              <w:t xml:space="preserve">2、考核得分低于90分（不含90分）的，考核得分在80至90分（不含90分）之间的，每降低1分扣除当月1%的服务费；考核得分在80分（不含80分）以下的，扣除当月保安服务费用的20%。</w:t>
            </w:r>
            <w:r/>
          </w:p>
        </w:tc>
      </w:tr>
      <w:tr>
        <w:trPr>
          <w:trHeight w:val="641"/>
        </w:trPr>
        <w:tc>
          <w:tcPr>
            <w:gridSpan w:val="2"/>
            <w:tcBorders>
              <w:top w:val="single" w:color="000000" w:sz="4" w:space="0"/>
              <w:left w:val="single" w:color="000000" w:sz="4" w:space="0"/>
              <w:bottom w:val="single" w:color="000000" w:sz="4" w:space="0"/>
              <w:right w:val="single" w:color="000000" w:sz="4" w:space="0"/>
            </w:tcBorders>
            <w:tcW w:w="2084" w:type="dxa"/>
            <w:vAlign w:val="center"/>
            <w:textDirection w:val="lrTb"/>
            <w:noWrap w:val="false"/>
          </w:tcPr>
          <w:p>
            <w:pPr>
              <w:jc w:val="center"/>
              <w:spacing w:line="300" w:lineRule="exact"/>
              <w:rPr>
                <w:rFonts w:hint="eastAsia" w:ascii="宋体" w:hAnsi="宋体" w:cs="宋体"/>
              </w:rPr>
            </w:pPr>
            <w:r>
              <w:rPr>
                <w:rFonts w:hint="eastAsia" w:ascii="宋体" w:hAnsi="宋体" w:cs="宋体"/>
                <w:lang w:bidi="ar"/>
              </w:rPr>
              <w:t xml:space="preserve">考核总得分</w:t>
            </w:r>
            <w:r/>
          </w:p>
        </w:tc>
        <w:tc>
          <w:tcPr>
            <w:gridSpan w:val="3"/>
            <w:tcBorders>
              <w:top w:val="single" w:color="000000" w:sz="4" w:space="0"/>
              <w:left w:val="single" w:color="000000" w:sz="4" w:space="0"/>
              <w:bottom w:val="single" w:color="000000" w:sz="4" w:space="0"/>
              <w:right w:val="single" w:color="000000" w:sz="4" w:space="0"/>
            </w:tcBorders>
            <w:tcW w:w="6813" w:type="dxa"/>
            <w:vAlign w:val="center"/>
            <w:textDirection w:val="lrTb"/>
            <w:noWrap w:val="false"/>
          </w:tcPr>
          <w:p>
            <w:pPr>
              <w:spacing w:line="300" w:lineRule="exact"/>
              <w:rPr>
                <w:rFonts w:hint="eastAsia" w:ascii="宋体" w:hAnsi="宋体" w:cs="宋体"/>
              </w:rPr>
            </w:pPr>
            <w:r>
              <w:rPr>
                <w:rFonts w:hint="eastAsia" w:ascii="宋体" w:hAnsi="宋体" w:cs="宋体"/>
              </w:rPr>
            </w:r>
            <w:r/>
          </w:p>
        </w:tc>
      </w:tr>
    </w:tbl>
    <w:p>
      <w:pPr>
        <w:contextualSpacing/>
        <w:ind w:firstLine="482"/>
        <w:spacing w:line="400" w:lineRule="exact"/>
        <w:rPr>
          <w:rFonts w:hint="eastAsia" w:ascii="宋体" w:hAnsi="宋体" w:cs="宋体"/>
          <w:b/>
          <w:i/>
          <w:iCs/>
          <w:sz w:val="24"/>
          <w:szCs w:val="24"/>
        </w:rPr>
      </w:pPr>
      <w:r>
        <w:rPr>
          <w:rFonts w:hint="eastAsia" w:ascii="宋体" w:hAnsi="宋体" w:cs="宋体"/>
          <w:b/>
          <w:sz w:val="24"/>
          <w:szCs w:val="24"/>
        </w:rPr>
        <w:t xml:space="preserve">3.验收标准</w:t>
      </w:r>
      <w:r/>
    </w:p>
    <w:p>
      <w:pPr>
        <w:ind w:firstLine="480"/>
        <w:jc w:val="left"/>
        <w:spacing w:line="400" w:lineRule="exact"/>
        <w:rPr>
          <w:rFonts w:hint="eastAsia" w:ascii="宋体" w:hAnsi="宋体" w:cs="宋体"/>
          <w:bCs/>
          <w:sz w:val="24"/>
          <w:szCs w:val="24"/>
        </w:rPr>
      </w:pPr>
      <w:r>
        <w:rPr>
          <w:rFonts w:hint="eastAsia" w:ascii="宋体" w:hAnsi="宋体" w:cs="宋体"/>
          <w:bCs/>
          <w:sz w:val="24"/>
          <w:szCs w:val="24"/>
        </w:rPr>
        <w:t xml:space="preserve">符合招标文件服务标准及采购人要求。</w:t>
      </w:r>
      <w:r/>
    </w:p>
    <w:p>
      <w:pPr>
        <w:ind w:firstLine="482"/>
        <w:jc w:val="left"/>
        <w:spacing w:line="400" w:lineRule="exact"/>
        <w:rPr>
          <w:rFonts w:ascii="宋体" w:hAnsi="宋体" w:cs="宋体"/>
          <w:b/>
          <w:sz w:val="24"/>
          <w:szCs w:val="24"/>
        </w:rPr>
      </w:pPr>
      <w:r>
        <w:rPr>
          <w:rFonts w:hint="eastAsia" w:ascii="宋体" w:hAnsi="宋体" w:cs="宋体"/>
          <w:b/>
          <w:sz w:val="24"/>
          <w:szCs w:val="24"/>
        </w:rPr>
        <w:t xml:space="preserve">4.其他要求</w:t>
      </w:r>
      <w:r/>
    </w:p>
    <w:p>
      <w:pPr>
        <w:ind w:firstLine="480"/>
        <w:spacing w:line="420" w:lineRule="exact"/>
        <w:rPr>
          <w:rFonts w:hint="eastAsia" w:ascii="宋体" w:hAnsi="宋体" w:cs="宋体"/>
          <w:sz w:val="24"/>
        </w:rPr>
      </w:pPr>
      <w:r>
        <w:rPr>
          <w:rFonts w:hint="eastAsia" w:ascii="宋体" w:hAnsi="宋体" w:cs="宋体"/>
          <w:sz w:val="24"/>
        </w:rPr>
        <w:t xml:space="preserve">（1）投标人在服务管理过程中所需的设备由投标人自行提供，如对讲机、护盾等。</w:t>
      </w:r>
      <w:r/>
    </w:p>
    <w:p>
      <w:pPr>
        <w:ind w:firstLine="480"/>
        <w:spacing w:line="420" w:lineRule="exact"/>
        <w:rPr>
          <w:rFonts w:hint="eastAsia" w:ascii="宋体" w:hAnsi="宋体" w:cs="宋体"/>
          <w:sz w:val="24"/>
        </w:rPr>
      </w:pPr>
      <w:r>
        <w:rPr>
          <w:rFonts w:hint="eastAsia" w:ascii="宋体" w:hAnsi="宋体" w:cs="宋体"/>
          <w:sz w:val="24"/>
        </w:rPr>
        <w:t xml:space="preserve">（2）中标单位须在合同签订后正式进场前向招标人支付履约保证金10万元。</w:t>
      </w:r>
      <w:r/>
    </w:p>
    <w:p>
      <w:pPr>
        <w:ind w:firstLine="480"/>
        <w:spacing w:line="420" w:lineRule="exact"/>
        <w:rPr>
          <w:rFonts w:hint="eastAsia" w:ascii="宋体" w:hAnsi="宋体" w:cs="宋体"/>
          <w:sz w:val="24"/>
        </w:rPr>
      </w:pPr>
      <w:r>
        <w:rPr>
          <w:rFonts w:hint="eastAsia" w:ascii="宋体" w:hAnsi="宋体" w:cs="宋体"/>
          <w:sz w:val="24"/>
        </w:rPr>
        <w:t xml:space="preserve">（3）考虑到开学、放假、部分会议、活动需要充分保障，突发性事件以及其他情况，可能需要额外增加人员的情形，投标人应服从招标人安排，妥善处理好相关事项。</w:t>
      </w:r>
      <w:r/>
    </w:p>
    <w:p>
      <w:pPr>
        <w:ind w:firstLine="480"/>
        <w:spacing w:line="420" w:lineRule="exact"/>
        <w:rPr>
          <w:rFonts w:hint="eastAsia" w:ascii="宋体" w:hAnsi="宋体" w:cs="宋体"/>
          <w:sz w:val="24"/>
        </w:rPr>
      </w:pPr>
      <w:r>
        <w:rPr>
          <w:rFonts w:hint="eastAsia" w:ascii="宋体" w:hAnsi="宋体" w:cs="宋体"/>
          <w:sz w:val="24"/>
        </w:rPr>
        <w:t xml:space="preserve">（4）招标人对投标人服务管理工作进行管理、协调、督查和考核。若因中标单位服务质量不到位，根据招标文件、投标文件及本项目合同约定考核扣减服务费。如造成招标人重大损失，招标人有权追究其责任并索赔相应损失，且有权单方面终止合同。</w:t>
      </w:r>
      <w:r/>
    </w:p>
    <w:p>
      <w:pPr>
        <w:ind w:firstLine="480"/>
        <w:spacing w:line="420" w:lineRule="exact"/>
        <w:rPr>
          <w:rFonts w:hint="eastAsia" w:ascii="宋体" w:hAnsi="宋体" w:cs="宋体"/>
          <w:sz w:val="24"/>
        </w:rPr>
      </w:pPr>
      <w:r>
        <w:rPr>
          <w:rFonts w:hint="eastAsia" w:ascii="宋体" w:hAnsi="宋体" w:cs="宋体"/>
          <w:sz w:val="24"/>
        </w:rPr>
        <w:t xml:space="preserve">（5）服务期满后在新的服务单位接管相应服务管理工作前，原服务单位应继续提供相应服务及管理，过渡期服务管理标准和服务费用标准不变，由原服务单位收取；过渡期满后，必须按规定进行交接撤离。</w:t>
      </w:r>
      <w:r/>
    </w:p>
    <w:p>
      <w:pPr>
        <w:ind w:firstLine="482"/>
        <w:spacing w:line="400" w:lineRule="exact"/>
        <w:rPr>
          <w:rFonts w:hint="eastAsia" w:ascii="宋体" w:hAnsi="宋体" w:cs="宋体"/>
          <w:b/>
          <w:sz w:val="24"/>
        </w:rPr>
      </w:pPr>
      <w:r>
        <w:rPr>
          <w:rFonts w:hint="eastAsia" w:ascii="宋体" w:hAnsi="宋体" w:cs="宋体"/>
          <w:b/>
          <w:sz w:val="24"/>
        </w:rPr>
        <w:t xml:space="preserve">5.实质性要求</w:t>
      </w:r>
      <w:r/>
    </w:p>
    <w:tbl>
      <w:tblPr>
        <w:tblStyle w:val="714"/>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4"/>
        <w:gridCol w:w="4820"/>
        <w:gridCol w:w="2318"/>
      </w:tblGrid>
      <w:tr>
        <w:trPr/>
        <w:tc>
          <w:tcPr>
            <w:tcW w:w="1384" w:type="dxa"/>
            <w:vAlign w:val="center"/>
            <w:textDirection w:val="lrTb"/>
            <w:noWrap w:val="false"/>
          </w:tcPr>
          <w:p>
            <w:pPr>
              <w:jc w:val="center"/>
              <w:spacing w:line="400" w:lineRule="exact"/>
              <w:rPr>
                <w:rFonts w:ascii="宋体" w:hAnsi="宋体"/>
                <w:b/>
                <w:bCs/>
                <w:sz w:val="24"/>
              </w:rPr>
            </w:pPr>
            <w:r>
              <w:rPr>
                <w:rFonts w:hint="eastAsia" w:ascii="宋体" w:hAnsi="宋体"/>
                <w:b/>
                <w:bCs/>
                <w:sz w:val="24"/>
              </w:rPr>
              <w:t xml:space="preserve">序号</w:t>
            </w:r>
            <w:r/>
          </w:p>
        </w:tc>
        <w:tc>
          <w:tcPr>
            <w:tcW w:w="4820" w:type="dxa"/>
            <w:vAlign w:val="center"/>
            <w:textDirection w:val="lrTb"/>
            <w:noWrap w:val="false"/>
          </w:tcPr>
          <w:p>
            <w:pPr>
              <w:jc w:val="center"/>
              <w:spacing w:line="400" w:lineRule="exact"/>
              <w:rPr>
                <w:rFonts w:ascii="宋体" w:hAnsi="宋体"/>
                <w:b/>
                <w:bCs/>
                <w:sz w:val="24"/>
              </w:rPr>
            </w:pPr>
            <w:r>
              <w:rPr>
                <w:rFonts w:hint="eastAsia" w:ascii="宋体" w:hAnsi="宋体"/>
                <w:b/>
                <w:bCs/>
                <w:sz w:val="24"/>
              </w:rPr>
              <w:t xml:space="preserve">实质性条款</w:t>
            </w:r>
            <w:r/>
          </w:p>
        </w:tc>
        <w:tc>
          <w:tcPr>
            <w:tcW w:w="2318" w:type="dxa"/>
            <w:vAlign w:val="center"/>
            <w:textDirection w:val="lrTb"/>
            <w:noWrap w:val="false"/>
          </w:tcPr>
          <w:p>
            <w:pPr>
              <w:jc w:val="center"/>
              <w:spacing w:line="400" w:lineRule="exact"/>
              <w:rPr>
                <w:rFonts w:ascii="宋体" w:hAnsi="宋体"/>
                <w:b/>
                <w:bCs/>
                <w:sz w:val="24"/>
              </w:rPr>
            </w:pPr>
            <w:r>
              <w:rPr>
                <w:rFonts w:hint="eastAsia" w:ascii="宋体" w:hAnsi="宋体"/>
                <w:b/>
                <w:bCs/>
                <w:sz w:val="24"/>
              </w:rPr>
              <w:t xml:space="preserve">证明材料</w:t>
            </w:r>
            <w:r/>
          </w:p>
        </w:tc>
      </w:tr>
      <w:tr>
        <w:trPr>
          <w:trHeight w:val="1799"/>
        </w:trPr>
        <w:tc>
          <w:tcPr>
            <w:tcW w:w="1384" w:type="dxa"/>
            <w:vAlign w:val="center"/>
            <w:textDirection w:val="lrTb"/>
            <w:noWrap w:val="false"/>
          </w:tcPr>
          <w:p>
            <w:pPr>
              <w:jc w:val="center"/>
              <w:spacing w:line="400" w:lineRule="exact"/>
              <w:rPr>
                <w:rFonts w:hint="eastAsia" w:ascii="宋体" w:hAnsi="宋体"/>
                <w:iCs/>
                <w:sz w:val="24"/>
              </w:rPr>
            </w:pPr>
            <w:r>
              <w:rPr>
                <w:rFonts w:hint="eastAsia" w:ascii="宋体" w:hAnsi="宋体"/>
                <w:iCs/>
                <w:sz w:val="24"/>
              </w:rPr>
              <w:t xml:space="preserve">1</w:t>
            </w:r>
            <w:r/>
          </w:p>
        </w:tc>
        <w:tc>
          <w:tcPr>
            <w:tcW w:w="4820" w:type="dxa"/>
            <w:vAlign w:val="center"/>
            <w:textDirection w:val="lrTb"/>
            <w:noWrap w:val="false"/>
          </w:tcPr>
          <w:p>
            <w:pPr>
              <w:ind w:firstLine="562"/>
              <w:jc w:val="left"/>
              <w:spacing w:line="400" w:lineRule="exact"/>
              <w:rPr>
                <w:rFonts w:hint="eastAsia" w:ascii="宋体" w:hAnsi="宋体" w:cs="宋体"/>
                <w:b/>
                <w:bCs/>
                <w:i/>
                <w:iCs/>
                <w:sz w:val="24"/>
                <w:szCs w:val="24"/>
                <w:u w:val="single"/>
              </w:rPr>
            </w:pPr>
            <w:r>
              <w:rPr>
                <w:rFonts w:hint="eastAsia" w:ascii="宋体" w:hAnsi="宋体" w:cs="宋体"/>
                <w:b/>
                <w:bCs/>
                <w:i/>
                <w:iCs/>
                <w:sz w:val="24"/>
                <w:szCs w:val="24"/>
                <w:u w:val="single"/>
              </w:rPr>
              <w:t xml:space="preserve">人员要求：</w:t>
            </w:r>
            <w:r/>
          </w:p>
          <w:p>
            <w:pPr>
              <w:ind w:firstLine="562"/>
              <w:jc w:val="left"/>
              <w:spacing w:line="400" w:lineRule="exact"/>
              <w:rPr>
                <w:rFonts w:hint="eastAsia" w:ascii="宋体" w:hAnsi="宋体" w:cs="宋体"/>
                <w:b/>
                <w:bCs/>
                <w:i/>
                <w:iCs/>
                <w:sz w:val="24"/>
                <w:szCs w:val="24"/>
                <w:u w:val="single"/>
              </w:rPr>
            </w:pPr>
            <w:r>
              <w:rPr>
                <w:rFonts w:hint="eastAsia" w:ascii="宋体" w:hAnsi="宋体" w:cs="宋体"/>
                <w:b/>
                <w:bCs/>
                <w:i/>
                <w:iCs/>
                <w:sz w:val="24"/>
                <w:szCs w:val="24"/>
                <w:u w:val="single"/>
              </w:rPr>
              <w:t xml:space="preserve">★</w:t>
            </w:r>
            <w:r>
              <w:rPr>
                <w:rFonts w:ascii="Calibri" w:hAnsi="Calibri" w:cs="Calibri"/>
                <w:b/>
                <w:bCs/>
                <w:i/>
                <w:iCs/>
                <w:sz w:val="24"/>
                <w:szCs w:val="24"/>
                <w:u w:val="single"/>
              </w:rPr>
              <w:t xml:space="preserve">①</w:t>
            </w:r>
            <w:r>
              <w:rPr>
                <w:rFonts w:hint="eastAsia" w:ascii="宋体" w:hAnsi="宋体" w:cs="宋体"/>
                <w:b/>
                <w:bCs/>
                <w:i/>
                <w:iCs/>
                <w:sz w:val="24"/>
                <w:szCs w:val="24"/>
                <w:u w:val="single"/>
              </w:rPr>
              <w:t xml:space="preserve">岗位、人数作为实质性响应要求。以下人员配置为最低要求，投标人投标时不得少于以下人员配置人数：项目负责人1人，保安队长1人、保安队员11人、消控（监控）值班组长1人、消控（监控）值班员7人、高配值班组长1人、高配值班员7人。</w:t>
            </w:r>
            <w:r>
              <w:rPr>
                <w:rFonts w:hint="eastAsia" w:ascii="宋体" w:hAnsi="宋体" w:cs="宋体"/>
                <w:b/>
                <w:i/>
                <w:iCs/>
                <w:sz w:val="24"/>
                <w:szCs w:val="24"/>
                <w:u w:val="single"/>
              </w:rPr>
              <w:t xml:space="preserve">具体加班岗位及岗位人数安排根据采购人要求进行调整安排；如因采购人重大调整涉及用工人数调整的，双方协商调减相关费用，中标单位须无条件服从采购人安排；</w:t>
            </w:r>
            <w:r>
              <w:rPr>
                <w:rFonts w:hint="eastAsia" w:ascii="宋体" w:hAnsi="宋体" w:cs="宋体"/>
                <w:b/>
                <w:bCs/>
                <w:i/>
                <w:iCs/>
                <w:sz w:val="24"/>
                <w:szCs w:val="24"/>
                <w:u w:val="single"/>
              </w:rPr>
              <w:t xml:space="preserve">投标人应提供承诺函，并加盖投标单位公章。</w:t>
            </w:r>
            <w:r/>
          </w:p>
          <w:p>
            <w:pPr>
              <w:ind w:firstLine="482"/>
              <w:jc w:val="left"/>
              <w:spacing w:line="400" w:lineRule="exact"/>
              <w:widowControl/>
              <w:rPr>
                <w:rFonts w:hint="eastAsia" w:ascii="宋体" w:hAnsi="宋体" w:cs="宋体"/>
                <w:b/>
                <w:i/>
                <w:iCs/>
                <w:sz w:val="24"/>
                <w:highlight w:val="yellow"/>
                <w:u w:val="single"/>
              </w:rPr>
            </w:pPr>
            <w:r>
              <w:rPr>
                <w:rFonts w:hint="eastAsia" w:ascii="宋体" w:hAnsi="宋体" w:cs="宋体"/>
                <w:b/>
                <w:bCs/>
                <w:i/>
                <w:iCs/>
                <w:sz w:val="24"/>
                <w:szCs w:val="24"/>
                <w:u w:val="single"/>
              </w:rPr>
              <w:t xml:space="preserve">★</w:t>
            </w:r>
            <w:r>
              <w:rPr>
                <w:rFonts w:ascii="Calibri" w:hAnsi="Calibri" w:cs="Calibri"/>
                <w:b/>
                <w:bCs/>
                <w:i/>
                <w:iCs/>
                <w:sz w:val="24"/>
                <w:szCs w:val="24"/>
                <w:u w:val="single"/>
              </w:rPr>
              <w:t xml:space="preserve">②</w:t>
            </w:r>
            <w:r>
              <w:rPr>
                <w:rFonts w:hint="eastAsia" w:ascii="宋体" w:hAnsi="宋体" w:cs="宋体"/>
                <w:b/>
                <w:i/>
                <w:iCs/>
                <w:sz w:val="24"/>
                <w:szCs w:val="24"/>
                <w:u w:val="single"/>
              </w:rPr>
              <w:t xml:space="preserve">以上岗位中除项目负责人外，其他人员岗位证书要求的，须承诺以上人员完全具备相关岗位证书。签订合同时提供证件及相关佐证材料的原件供采购人审核。</w:t>
            </w:r>
            <w:r/>
          </w:p>
          <w:p>
            <w:pPr>
              <w:ind w:firstLine="562"/>
              <w:jc w:val="left"/>
              <w:spacing w:line="400" w:lineRule="exact"/>
              <w:rPr>
                <w:rFonts w:ascii="宋体" w:hAnsi="宋体" w:cs="宋体"/>
                <w:b/>
                <w:bCs/>
                <w:i/>
                <w:iCs/>
                <w:sz w:val="24"/>
                <w:szCs w:val="24"/>
                <w:u w:val="single"/>
              </w:rPr>
            </w:pPr>
            <w:r>
              <w:rPr>
                <w:rFonts w:hint="eastAsia" w:ascii="宋体" w:hAnsi="宋体" w:cs="宋体"/>
                <w:b/>
                <w:bCs/>
                <w:i/>
                <w:iCs/>
                <w:sz w:val="24"/>
                <w:szCs w:val="24"/>
                <w:u w:val="single"/>
              </w:rPr>
              <w:t xml:space="preserve">★</w:t>
            </w:r>
            <w:r>
              <w:rPr>
                <w:rFonts w:ascii="Calibri" w:hAnsi="Calibri" w:cs="Calibri"/>
                <w:b/>
                <w:bCs/>
                <w:i/>
                <w:iCs/>
                <w:sz w:val="24"/>
                <w:szCs w:val="24"/>
                <w:u w:val="single"/>
              </w:rPr>
              <w:t xml:space="preserve">③</w:t>
            </w:r>
            <w:r>
              <w:rPr>
                <w:rFonts w:hint="eastAsia" w:ascii="宋体" w:hAnsi="宋体" w:cs="宋体"/>
                <w:b/>
                <w:bCs/>
                <w:i/>
                <w:iCs/>
                <w:sz w:val="24"/>
                <w:szCs w:val="24"/>
                <w:u w:val="single"/>
              </w:rPr>
              <w:t xml:space="preserve">投标人员工因社保、工资、福利等问题产生的纠纷和发生职业暴露、工伤、疾病乃至死亡的一切责任及费用均由投标人全部负责，采购人不承担与此相</w:t>
            </w:r>
            <w:r>
              <w:rPr>
                <w:rFonts w:hint="eastAsia" w:ascii="宋体" w:hAnsi="宋体" w:cs="宋体"/>
                <w:b/>
                <w:bCs/>
                <w:i/>
                <w:iCs/>
                <w:sz w:val="24"/>
                <w:szCs w:val="24"/>
                <w:u w:val="single"/>
              </w:rPr>
              <w:t xml:space="preserve">关的责任。投标人需保证服务期间员工队伍的稳定，不得因用工问题影响合同履行。投标人应严格按照《劳动法》、《劳动合同法》等相关法律法规的规定，规范用工并按时足额支付职工薪酬。投标人应建立与员工争议的有效投诉处理机制，确保发生用工矛盾、员工维权等问题的，能够及时予以解决，不得影响合同正常履行。若产生重大法律纠纷、影响合同正常履行等情形的，采购人有权提前解除合同，对采购人造成影响和损失的，采购人有权向投标人追偿。若因上述情况发生员工投诉，采购人将根据影响程度，扣减合同年度总金额的千分之0.5至千分之一（含上下限）。</w:t>
            </w:r>
            <w:r/>
          </w:p>
          <w:p>
            <w:pPr>
              <w:ind w:firstLine="562"/>
              <w:jc w:val="left"/>
              <w:spacing w:line="400" w:lineRule="exact"/>
              <w:rPr>
                <w:rFonts w:ascii="宋体" w:hAnsi="宋体" w:cs="宋体"/>
                <w:b/>
                <w:bCs/>
                <w:i/>
                <w:iCs/>
                <w:sz w:val="24"/>
                <w:szCs w:val="24"/>
                <w:u w:val="single"/>
              </w:rPr>
            </w:pPr>
            <w:r>
              <w:rPr>
                <w:rFonts w:hint="eastAsia" w:ascii="宋体" w:hAnsi="宋体" w:cs="宋体"/>
                <w:b/>
                <w:bCs/>
                <w:i/>
                <w:iCs/>
                <w:sz w:val="24"/>
                <w:szCs w:val="24"/>
                <w:u w:val="single"/>
              </w:rPr>
              <w:t xml:space="preserve">★④人员更换须经采购人同意。</w:t>
            </w:r>
            <w:r/>
          </w:p>
          <w:p>
            <w:pPr>
              <w:ind w:firstLine="562"/>
              <w:jc w:val="left"/>
              <w:spacing w:line="400" w:lineRule="exact"/>
              <w:rPr>
                <w:rFonts w:hint="eastAsia" w:ascii="宋体" w:hAnsi="宋体" w:cs="宋体"/>
                <w:b/>
                <w:bCs/>
                <w:i/>
                <w:iCs/>
                <w:sz w:val="24"/>
                <w:szCs w:val="24"/>
                <w:u w:val="single"/>
              </w:rPr>
            </w:pPr>
            <w:r>
              <w:rPr>
                <w:rFonts w:hint="eastAsia" w:ascii="宋体" w:hAnsi="宋体" w:cs="宋体"/>
                <w:b/>
                <w:bCs/>
                <w:i/>
                <w:iCs/>
                <w:sz w:val="24"/>
                <w:szCs w:val="24"/>
                <w:u w:val="single"/>
              </w:rPr>
              <w:t xml:space="preserve">★⑤投标人派驻人员应经学校确认胜任所在岗位，所有派驻人员每月在校工作不应少于15个班次，否则视为缺员。</w:t>
            </w:r>
            <w:r/>
          </w:p>
          <w:p>
            <w:pPr>
              <w:ind w:firstLine="562"/>
              <w:jc w:val="left"/>
              <w:spacing w:line="400" w:lineRule="exact"/>
              <w:rPr>
                <w:rFonts w:ascii="宋体" w:hAnsi="宋体"/>
                <w:iCs/>
              </w:rPr>
            </w:pPr>
            <w:r>
              <w:rPr>
                <w:rFonts w:hint="eastAsia" w:ascii="宋体" w:hAnsi="宋体" w:cs="宋体"/>
                <w:b/>
                <w:bCs/>
                <w:i/>
                <w:iCs/>
                <w:sz w:val="24"/>
                <w:szCs w:val="24"/>
                <w:u w:val="single"/>
              </w:rPr>
              <w:t xml:space="preserve">★</w:t>
            </w:r>
            <w:r>
              <w:rPr>
                <w:rFonts w:hint="eastAsia" w:ascii="宋体" w:hAnsi="宋体" w:cs="宋体"/>
                <w:b/>
                <w:bCs/>
                <w:i/>
                <w:iCs/>
                <w:sz w:val="24"/>
                <w:u w:val="single"/>
              </w:rPr>
              <w:t xml:space="preserve">⑥</w:t>
            </w:r>
            <w:r>
              <w:rPr>
                <w:rFonts w:hint="eastAsia" w:ascii="宋体" w:hAnsi="宋体" w:cs="宋体"/>
                <w:b/>
                <w:bCs/>
                <w:i/>
                <w:iCs/>
                <w:sz w:val="24"/>
                <w:szCs w:val="24"/>
                <w:u w:val="single"/>
              </w:rPr>
              <w:t xml:space="preserve">投标人须按采购人要求的人员岗位、数量至指定地点服务。</w:t>
            </w:r>
            <w:r/>
          </w:p>
        </w:tc>
        <w:tc>
          <w:tcPr>
            <w:tcW w:w="2318" w:type="dxa"/>
            <w:vAlign w:val="center"/>
            <w:textDirection w:val="lrTb"/>
            <w:noWrap w:val="false"/>
          </w:tcPr>
          <w:p>
            <w:pPr>
              <w:jc w:val="center"/>
              <w:spacing w:line="400" w:lineRule="exact"/>
              <w:rPr>
                <w:rFonts w:ascii="宋体" w:hAnsi="宋体"/>
                <w:iCs/>
                <w:sz w:val="24"/>
              </w:rPr>
            </w:pPr>
            <w:r>
              <w:rPr>
                <w:rFonts w:hint="eastAsia" w:ascii="宋体" w:hAnsi="宋体" w:cs="宋体"/>
                <w:b/>
                <w:bCs/>
                <w:i/>
                <w:iCs/>
                <w:sz w:val="24"/>
                <w:szCs w:val="24"/>
                <w:u w:val="single"/>
              </w:rPr>
              <w:t xml:space="preserve">提供承诺函并加盖投标单位公章。</w:t>
            </w:r>
            <w:r/>
          </w:p>
        </w:tc>
      </w:tr>
      <w:tr>
        <w:trPr>
          <w:trHeight w:val="1799"/>
        </w:trPr>
        <w:tc>
          <w:tcPr>
            <w:tcW w:w="1384" w:type="dxa"/>
            <w:vAlign w:val="center"/>
            <w:textDirection w:val="lrTb"/>
            <w:noWrap w:val="false"/>
          </w:tcPr>
          <w:p>
            <w:pPr>
              <w:jc w:val="center"/>
              <w:spacing w:line="400" w:lineRule="exact"/>
              <w:rPr>
                <w:rFonts w:hint="eastAsia" w:ascii="宋体" w:hAnsi="宋体"/>
                <w:iCs/>
                <w:sz w:val="24"/>
                <w:highlight w:val="none"/>
              </w:rPr>
            </w:pPr>
            <w:r>
              <w:rPr>
                <w:rFonts w:hint="eastAsia" w:ascii="宋体" w:hAnsi="宋体"/>
                <w:iCs/>
                <w:sz w:val="24"/>
                <w:highlight w:val="none"/>
              </w:rPr>
              <w:t xml:space="preserve">2</w:t>
            </w:r>
            <w:r/>
          </w:p>
        </w:tc>
        <w:tc>
          <w:tcPr>
            <w:tcW w:w="4820" w:type="dxa"/>
            <w:vAlign w:val="center"/>
            <w:textDirection w:val="lrTb"/>
            <w:noWrap w:val="false"/>
          </w:tcPr>
          <w:p>
            <w:pPr>
              <w:ind w:firstLine="482"/>
              <w:jc w:val="left"/>
              <w:spacing w:line="400" w:lineRule="exact"/>
              <w:widowControl/>
              <w:rPr>
                <w:rFonts w:hint="eastAsia" w:ascii="宋体" w:hAnsi="宋体" w:cs="宋体"/>
                <w:b/>
                <w:bCs/>
                <w:i/>
                <w:iCs/>
                <w:sz w:val="24"/>
                <w:szCs w:val="24"/>
                <w:highlight w:val="none"/>
                <w:u w:val="single"/>
              </w:rPr>
            </w:pPr>
            <w:r>
              <w:rPr>
                <w:rFonts w:hint="eastAsia" w:ascii="宋体" w:hAnsi="宋体" w:cs="宋体"/>
                <w:b/>
                <w:bCs/>
                <w:i/>
                <w:iCs/>
                <w:sz w:val="24"/>
                <w:highlight w:val="none"/>
                <w:u w:val="single"/>
              </w:rPr>
              <w:t xml:space="preserve">★</w:t>
            </w:r>
            <w:r>
              <w:rPr>
                <w:rFonts w:hint="eastAsia" w:ascii="宋体" w:hAnsi="宋体" w:cs="宋体"/>
                <w:b/>
                <w:i/>
                <w:iCs/>
                <w:sz w:val="24"/>
                <w:szCs w:val="24"/>
                <w:highlight w:val="none"/>
                <w:u w:val="single"/>
              </w:rPr>
              <w:t xml:space="preserve">项目负责人须持有公安机关颁发的保安员上岗证，以及建（构）筑物消防员或消防设施操作员证书</w:t>
            </w:r>
            <w:r>
              <w:rPr>
                <w:rFonts w:hint="eastAsia" w:ascii="宋体" w:hAnsi="宋体"/>
                <w:b/>
                <w:sz w:val="24"/>
                <w:highlight w:val="none"/>
                <w:u w:val="single"/>
                <w:lang w:bidi="ar"/>
              </w:rPr>
              <w:t xml:space="preserve">或注册安全、消防类工程师证书。</w:t>
            </w:r>
            <w:r/>
          </w:p>
        </w:tc>
        <w:tc>
          <w:tcPr>
            <w:tcW w:w="2318" w:type="dxa"/>
            <w:vAlign w:val="center"/>
            <w:textDirection w:val="lrTb"/>
            <w:noWrap w:val="false"/>
          </w:tcPr>
          <w:p>
            <w:pPr>
              <w:jc w:val="center"/>
              <w:spacing w:line="400" w:lineRule="exact"/>
              <w:rPr>
                <w:rFonts w:hint="eastAsia" w:ascii="宋体" w:hAnsi="宋体" w:cs="宋体"/>
                <w:b/>
                <w:bCs/>
                <w:i/>
                <w:iCs/>
                <w:sz w:val="24"/>
                <w:szCs w:val="24"/>
                <w:highlight w:val="none"/>
                <w:u w:val="single"/>
              </w:rPr>
            </w:pPr>
            <w:r>
              <w:rPr>
                <w:rFonts w:hint="eastAsia" w:ascii="宋体" w:hAnsi="宋体" w:cs="宋体"/>
                <w:b/>
                <w:i/>
                <w:iCs/>
                <w:sz w:val="24"/>
                <w:szCs w:val="24"/>
                <w:highlight w:val="none"/>
                <w:u w:val="single"/>
              </w:rPr>
              <w:t xml:space="preserve">提供人员证书扫描件或复印件加盖投标单位公章以及投标单位为其缴纳的自开标之日往前推最近一个月的社保证明材料。</w:t>
            </w:r>
            <w:r/>
          </w:p>
        </w:tc>
      </w:tr>
      <w:tr>
        <w:trPr>
          <w:trHeight w:val="1799"/>
        </w:trPr>
        <w:tc>
          <w:tcPr>
            <w:tcW w:w="1384" w:type="dxa"/>
            <w:vAlign w:val="center"/>
            <w:textDirection w:val="lrTb"/>
            <w:noWrap w:val="false"/>
          </w:tcPr>
          <w:p>
            <w:pPr>
              <w:jc w:val="center"/>
              <w:spacing w:line="400" w:lineRule="exact"/>
              <w:rPr>
                <w:rFonts w:hint="eastAsia" w:ascii="宋体" w:hAnsi="宋体"/>
                <w:iCs/>
                <w:sz w:val="24"/>
                <w:highlight w:val="none"/>
              </w:rPr>
            </w:pPr>
            <w:r>
              <w:rPr>
                <w:rFonts w:hint="eastAsia" w:ascii="宋体" w:hAnsi="宋体"/>
                <w:iCs/>
                <w:sz w:val="24"/>
                <w:highlight w:val="none"/>
              </w:rPr>
              <w:t xml:space="preserve">3</w:t>
            </w:r>
            <w:r/>
          </w:p>
        </w:tc>
        <w:tc>
          <w:tcPr>
            <w:tcW w:w="4820" w:type="dxa"/>
            <w:vAlign w:val="center"/>
            <w:textDirection w:val="lrTb"/>
            <w:noWrap w:val="false"/>
          </w:tcPr>
          <w:p>
            <w:pPr>
              <w:ind w:firstLine="482"/>
              <w:jc w:val="left"/>
              <w:spacing w:line="400" w:lineRule="exact"/>
              <w:widowControl/>
              <w:rPr>
                <w:rFonts w:hint="eastAsia" w:ascii="宋体" w:hAnsi="宋体" w:cs="宋体"/>
                <w:b/>
                <w:sz w:val="24"/>
                <w:szCs w:val="24"/>
                <w:highlight w:val="none"/>
              </w:rPr>
            </w:pPr>
            <w:r>
              <w:rPr>
                <w:rFonts w:hint="eastAsia" w:ascii="宋体" w:hAnsi="宋体" w:cs="宋体"/>
                <w:b/>
                <w:sz w:val="24"/>
                <w:szCs w:val="24"/>
                <w:highlight w:val="none"/>
              </w:rPr>
              <w:t xml:space="preserve">费用测算要求：</w:t>
            </w:r>
            <w:r/>
          </w:p>
          <w:p>
            <w:pPr>
              <w:ind w:firstLine="482"/>
              <w:spacing w:line="420" w:lineRule="exact"/>
              <w:rPr>
                <w:rFonts w:ascii="宋体" w:hAnsi="宋体"/>
                <w:iCs/>
                <w:highlight w:val="none"/>
              </w:rPr>
            </w:pPr>
            <w:r>
              <w:rPr>
                <w:rFonts w:hint="eastAsia" w:ascii="宋体" w:hAnsi="宋体" w:cs="宋体"/>
                <w:b/>
                <w:i/>
                <w:iCs/>
                <w:sz w:val="24"/>
                <w:szCs w:val="24"/>
                <w:highlight w:val="none"/>
              </w:rPr>
              <w:t xml:space="preserve">★</w:t>
            </w:r>
            <w:r>
              <w:rPr>
                <w:rFonts w:hint="eastAsia" w:ascii="宋体" w:hAnsi="宋体" w:cs="宋体"/>
                <w:b/>
                <w:i/>
                <w:iCs/>
                <w:sz w:val="24"/>
                <w:szCs w:val="24"/>
                <w:highlight w:val="none"/>
                <w:u w:val="single"/>
              </w:rPr>
              <w:t xml:space="preserve">①</w:t>
            </w:r>
            <w:r>
              <w:rPr>
                <w:rFonts w:hint="eastAsia" w:ascii="宋体" w:hAnsi="宋体" w:cs="宋体"/>
                <w:b/>
                <w:sz w:val="24"/>
                <w:highlight w:val="none"/>
                <w:u w:val="single"/>
              </w:rPr>
              <w:t xml:space="preserve">投标总价是指投标人三年服务价格。服务内容不变前提下，合同期内每年年度服务价格不变；</w:t>
            </w:r>
            <w:r/>
          </w:p>
        </w:tc>
        <w:tc>
          <w:tcPr>
            <w:tcW w:w="2318" w:type="dxa"/>
            <w:vAlign w:val="center"/>
            <w:textDirection w:val="lrTb"/>
            <w:noWrap w:val="false"/>
          </w:tcPr>
          <w:p>
            <w:pPr>
              <w:jc w:val="center"/>
              <w:spacing w:line="400" w:lineRule="exact"/>
              <w:rPr>
                <w:rFonts w:ascii="宋体" w:hAnsi="宋体"/>
                <w:iCs/>
                <w:sz w:val="24"/>
                <w:highlight w:val="none"/>
              </w:rPr>
            </w:pPr>
            <w:r>
              <w:rPr>
                <w:rFonts w:hint="eastAsia" w:ascii="宋体" w:hAnsi="宋体" w:cs="宋体"/>
                <w:b/>
                <w:bCs/>
                <w:i/>
                <w:iCs/>
                <w:sz w:val="24"/>
                <w:szCs w:val="24"/>
                <w:highlight w:val="none"/>
                <w:u w:val="single"/>
              </w:rPr>
              <w:t xml:space="preserve">提供承诺函并加盖投标单位公章。</w:t>
            </w:r>
            <w:r/>
          </w:p>
        </w:tc>
      </w:tr>
    </w:tbl>
    <w:p>
      <w:pPr>
        <w:ind w:firstLine="482"/>
        <w:spacing w:line="400" w:lineRule="exact"/>
        <w:rPr>
          <w:rFonts w:ascii="宋体" w:hAnsi="宋体"/>
          <w:b/>
          <w:sz w:val="24"/>
        </w:rPr>
      </w:pPr>
      <w:r>
        <w:rPr>
          <w:rFonts w:hint="eastAsia" w:ascii="宋体" w:hAnsi="宋体"/>
          <w:b/>
          <w:sz w:val="24"/>
        </w:rPr>
        <w:t xml:space="preserve">6.样品：</w:t>
      </w:r>
      <w:r>
        <w:rPr>
          <w:rFonts w:hint="eastAsia" w:ascii="宋体" w:hAnsi="宋体"/>
          <w:sz w:val="24"/>
        </w:rPr>
        <w:t xml:space="preserve">无。</w:t>
      </w:r>
      <w:r/>
    </w:p>
    <w:p>
      <w:pPr>
        <w:ind w:firstLine="482"/>
        <w:spacing w:line="400" w:lineRule="exact"/>
        <w:rPr>
          <w:rFonts w:hint="eastAsia" w:ascii="宋体" w:hAnsi="宋体"/>
          <w:b/>
          <w:sz w:val="24"/>
        </w:rPr>
      </w:pPr>
      <w:r>
        <w:rPr>
          <w:rFonts w:hint="eastAsia" w:ascii="宋体" w:hAnsi="宋体"/>
          <w:b/>
          <w:sz w:val="24"/>
        </w:rPr>
        <w:t xml:space="preserve">7.演示：</w:t>
      </w:r>
      <w:r>
        <w:rPr>
          <w:rFonts w:hint="eastAsia" w:ascii="宋体" w:hAnsi="宋体"/>
          <w:sz w:val="24"/>
        </w:rPr>
        <w:t xml:space="preserve">无。</w:t>
      </w:r>
      <w:r/>
    </w:p>
    <w:p>
      <w:pPr>
        <w:ind w:firstLine="482"/>
        <w:spacing w:line="400" w:lineRule="exact"/>
        <w:rPr>
          <w:rFonts w:hint="eastAsia" w:ascii="宋体" w:hAnsi="宋体"/>
          <w:b/>
          <w:sz w:val="24"/>
        </w:rPr>
      </w:pPr>
      <w:r>
        <w:rPr>
          <w:rFonts w:hint="eastAsia" w:ascii="宋体" w:hAnsi="宋体"/>
          <w:b/>
          <w:sz w:val="24"/>
        </w:rPr>
        <w:t xml:space="preserve">8.采购标的对应的中小企业划分标准所属行业一览表</w:t>
      </w:r>
      <w:r/>
    </w:p>
    <w:tbl>
      <w:tblPr>
        <w:tblStyle w:val="714"/>
        <w:tblpPr w:horzAnchor="page" w:tblpX="1567" w:vertAnchor="text" w:tblpY="375" w:leftFromText="180" w:topFromText="0" w:rightFromText="180" w:bottomFromText="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1"/>
        <w:gridCol w:w="3790"/>
        <w:gridCol w:w="3778"/>
      </w:tblGrid>
      <w:tr>
        <w:trPr>
          <w:cantSplit/>
          <w:trHeight w:val="637"/>
        </w:trPr>
        <w:tc>
          <w:tcPr>
            <w:tcW w:w="558" w:type="pct"/>
            <w:vAlign w:val="center"/>
            <w:textDirection w:val="lrTb"/>
            <w:noWrap w:val="false"/>
          </w:tcPr>
          <w:p>
            <w:pPr>
              <w:ind w:firstLine="120"/>
              <w:jc w:val="center"/>
              <w:spacing w:line="400" w:lineRule="exact"/>
              <w:rPr>
                <w:rFonts w:hint="eastAsia" w:ascii="宋体" w:hAnsi="宋体"/>
                <w:sz w:val="24"/>
              </w:rPr>
            </w:pPr>
            <w:r>
              <w:rPr>
                <w:rFonts w:hint="eastAsia" w:ascii="宋体" w:hAnsi="宋体"/>
                <w:sz w:val="24"/>
              </w:rPr>
              <w:t xml:space="preserve">序号</w:t>
            </w:r>
            <w:r/>
          </w:p>
        </w:tc>
        <w:tc>
          <w:tcPr>
            <w:tcW w:w="2224" w:type="pct"/>
            <w:vAlign w:val="center"/>
            <w:textDirection w:val="lrTb"/>
            <w:noWrap w:val="false"/>
          </w:tcPr>
          <w:p>
            <w:pPr>
              <w:jc w:val="center"/>
              <w:spacing w:line="400" w:lineRule="exact"/>
              <w:rPr>
                <w:rFonts w:hint="eastAsia" w:ascii="宋体" w:hAnsi="宋体"/>
                <w:sz w:val="24"/>
              </w:rPr>
            </w:pPr>
            <w:r>
              <w:rPr>
                <w:rFonts w:hint="eastAsia" w:ascii="宋体" w:hAnsi="宋体"/>
                <w:sz w:val="24"/>
              </w:rPr>
              <w:t xml:space="preserve">采购标的</w:t>
            </w:r>
            <w:r/>
          </w:p>
        </w:tc>
        <w:tc>
          <w:tcPr>
            <w:tcW w:w="2217" w:type="pct"/>
            <w:vAlign w:val="center"/>
            <w:textDirection w:val="lrTb"/>
            <w:noWrap w:val="false"/>
          </w:tcPr>
          <w:p>
            <w:pPr>
              <w:jc w:val="center"/>
              <w:spacing w:line="400" w:lineRule="exact"/>
              <w:rPr>
                <w:rFonts w:hint="eastAsia" w:ascii="宋体" w:hAnsi="宋体"/>
                <w:sz w:val="24"/>
              </w:rPr>
            </w:pPr>
            <w:r>
              <w:rPr>
                <w:rFonts w:hint="eastAsia" w:ascii="宋体" w:hAnsi="宋体"/>
                <w:sz w:val="24"/>
              </w:rPr>
              <w:t xml:space="preserve">对应中小企业划分标准所属行业</w:t>
            </w:r>
            <w:r/>
          </w:p>
        </w:tc>
      </w:tr>
      <w:tr>
        <w:trPr>
          <w:cantSplit/>
          <w:trHeight w:val="805"/>
        </w:trPr>
        <w:tc>
          <w:tcPr>
            <w:tcW w:w="558" w:type="pct"/>
            <w:vAlign w:val="center"/>
            <w:textDirection w:val="lrTb"/>
            <w:noWrap w:val="false"/>
          </w:tcPr>
          <w:p>
            <w:pPr>
              <w:jc w:val="center"/>
              <w:spacing w:line="400" w:lineRule="exact"/>
              <w:rPr>
                <w:rFonts w:hint="eastAsia" w:ascii="宋体" w:hAnsi="宋体"/>
                <w:sz w:val="24"/>
              </w:rPr>
            </w:pPr>
            <w:r>
              <w:rPr>
                <w:rFonts w:hint="eastAsia" w:ascii="宋体" w:hAnsi="宋体"/>
                <w:sz w:val="24"/>
              </w:rPr>
              <w:t xml:space="preserve">1</w:t>
            </w:r>
            <w:r/>
          </w:p>
        </w:tc>
        <w:tc>
          <w:tcPr>
            <w:tcW w:w="2224" w:type="pct"/>
            <w:vAlign w:val="center"/>
            <w:textDirection w:val="lrTb"/>
            <w:noWrap w:val="false"/>
          </w:tcPr>
          <w:p>
            <w:pPr>
              <w:jc w:val="center"/>
              <w:spacing w:line="400" w:lineRule="exact"/>
              <w:rPr>
                <w:rFonts w:hint="eastAsia" w:ascii="宋体" w:hAnsi="宋体"/>
                <w:sz w:val="24"/>
              </w:rPr>
            </w:pPr>
            <w:r>
              <w:rPr>
                <w:rFonts w:hint="eastAsia" w:ascii="宋体" w:hAnsi="宋体"/>
                <w:sz w:val="24"/>
              </w:rPr>
              <w:t xml:space="preserve">常州卫生高等职业技术学校物业管理服务项目</w:t>
            </w:r>
            <w:r/>
          </w:p>
        </w:tc>
        <w:tc>
          <w:tcPr>
            <w:tcW w:w="2217" w:type="pct"/>
            <w:vAlign w:val="center"/>
            <w:textDirection w:val="lrTb"/>
            <w:noWrap w:val="false"/>
          </w:tcPr>
          <w:p>
            <w:pPr>
              <w:jc w:val="center"/>
              <w:spacing w:line="400" w:lineRule="exact"/>
              <w:rPr>
                <w:rFonts w:ascii="宋体" w:hAnsi="宋体"/>
                <w:sz w:val="24"/>
              </w:rPr>
            </w:pPr>
            <w:r>
              <w:rPr>
                <w:rFonts w:hint="eastAsia" w:ascii="宋体" w:hAnsi="宋体"/>
                <w:sz w:val="24"/>
              </w:rPr>
              <w:t xml:space="preserve">物业管理</w:t>
            </w:r>
            <w:r/>
          </w:p>
        </w:tc>
      </w:tr>
    </w:tbl>
    <w:p>
      <w:pPr>
        <w:ind w:firstLine="482"/>
        <w:spacing w:line="400" w:lineRule="exact"/>
        <w:rPr>
          <w:rFonts w:ascii="宋体" w:hAnsi="宋体"/>
          <w:b/>
          <w:sz w:val="24"/>
        </w:rPr>
      </w:pPr>
      <w:r>
        <w:rPr>
          <w:rFonts w:hint="eastAsia" w:ascii="宋体" w:hAnsi="宋体"/>
          <w:b/>
          <w:sz w:val="24"/>
        </w:rPr>
        <w:t xml:space="preserve">9.分项报价表</w:t>
      </w:r>
      <w:r/>
    </w:p>
    <w:p>
      <w:pPr>
        <w:jc w:val="center"/>
        <w:rPr>
          <w:b/>
          <w:bCs/>
          <w:sz w:val="28"/>
          <w:szCs w:val="36"/>
        </w:rPr>
      </w:pPr>
      <w:r>
        <w:rPr>
          <w:rFonts w:hint="eastAsia"/>
          <w:b/>
          <w:bCs/>
          <w:sz w:val="28"/>
          <w:szCs w:val="36"/>
        </w:rPr>
        <w:t xml:space="preserve">★分项报价表</w:t>
      </w:r>
      <w:r/>
    </w:p>
    <w:p>
      <w:pPr>
        <w:jc w:val="left"/>
        <w:spacing w:line="360" w:lineRule="auto"/>
        <w:rPr>
          <w:rFonts w:ascii="宋体" w:hAnsi="宋体"/>
          <w:b/>
          <w:sz w:val="24"/>
          <w:szCs w:val="24"/>
        </w:rPr>
      </w:pPr>
      <w:r>
        <w:rPr>
          <w:rFonts w:hint="eastAsia" w:ascii="宋体" w:hAnsi="宋体" w:cs="宋体"/>
          <w:b/>
          <w:sz w:val="24"/>
          <w:szCs w:val="24"/>
        </w:rPr>
        <w:t xml:space="preserve">项目名称：</w:t>
      </w:r>
      <w:r>
        <w:rPr>
          <w:rFonts w:hint="eastAsia" w:ascii="宋体" w:hAnsi="宋体"/>
          <w:b/>
          <w:sz w:val="24"/>
          <w:szCs w:val="24"/>
        </w:rPr>
        <w:t xml:space="preserve">常州卫生高等职业技术学校物业管理服务项目</w:t>
      </w:r>
      <w:r>
        <w:rPr>
          <w:rFonts w:ascii="宋体" w:hAnsi="宋体"/>
          <w:b/>
          <w:sz w:val="24"/>
          <w:szCs w:val="24"/>
        </w:rPr>
        <w:t xml:space="preserve">             </w:t>
      </w:r>
      <w:r/>
    </w:p>
    <w:p>
      <w:pPr>
        <w:jc w:val="left"/>
        <w:spacing w:line="360" w:lineRule="auto"/>
        <w:rPr>
          <w:rFonts w:ascii="宋体" w:hAnsi="宋体" w:cs="宋体"/>
          <w:b/>
          <w:sz w:val="24"/>
          <w:szCs w:val="24"/>
        </w:rPr>
      </w:pPr>
      <w:r>
        <w:rPr>
          <w:rFonts w:hint="eastAsia" w:ascii="宋体" w:hAnsi="宋体" w:cs="宋体"/>
          <w:b/>
          <w:sz w:val="24"/>
          <w:szCs w:val="24"/>
        </w:rPr>
        <w:t xml:space="preserve">单位：元</w:t>
      </w:r>
      <w:r/>
    </w:p>
    <w:tbl>
      <w:tblPr>
        <w:tblStyle w:val="714"/>
        <w:tblW w:w="88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6"/>
        <w:gridCol w:w="1187"/>
        <w:gridCol w:w="1178"/>
        <w:gridCol w:w="1317"/>
        <w:gridCol w:w="916"/>
        <w:gridCol w:w="1150"/>
        <w:gridCol w:w="667"/>
        <w:gridCol w:w="2048"/>
      </w:tblGrid>
      <w:tr>
        <w:trPr>
          <w:jc w:val="center"/>
          <w:trHeight w:val="90"/>
        </w:trPr>
        <w:tc>
          <w:tcPr>
            <w:tcW w:w="436" w:type="dxa"/>
            <w:vAlign w:val="center"/>
            <w:textDirection w:val="lrTb"/>
            <w:noWrap w:val="false"/>
          </w:tcPr>
          <w:p>
            <w:pPr>
              <w:jc w:val="center"/>
              <w:rPr>
                <w:rFonts w:ascii="宋体" w:hAnsi="宋体" w:cs="宋体"/>
                <w:b/>
                <w:bCs/>
              </w:rPr>
            </w:pPr>
            <w:r>
              <w:rPr>
                <w:rFonts w:hint="eastAsia" w:ascii="宋体" w:hAnsi="宋体" w:cs="宋体"/>
                <w:b/>
                <w:bCs/>
              </w:rPr>
              <w:t xml:space="preserve">序号</w:t>
            </w:r>
            <w:r/>
          </w:p>
        </w:tc>
        <w:tc>
          <w:tcPr>
            <w:tcW w:w="1187" w:type="dxa"/>
            <w:vAlign w:val="center"/>
            <w:textDirection w:val="lrTb"/>
            <w:noWrap w:val="false"/>
          </w:tcPr>
          <w:p>
            <w:pPr>
              <w:jc w:val="center"/>
              <w:rPr>
                <w:rFonts w:ascii="宋体" w:hAnsi="宋体" w:cs="宋体"/>
                <w:b/>
                <w:bCs/>
              </w:rPr>
            </w:pPr>
            <w:r>
              <w:rPr>
                <w:rFonts w:hint="eastAsia" w:ascii="宋体" w:hAnsi="宋体" w:cs="宋体"/>
                <w:b/>
                <w:bCs/>
              </w:rPr>
              <w:t xml:space="preserve">名称</w:t>
            </w:r>
            <w:r/>
          </w:p>
        </w:tc>
        <w:tc>
          <w:tcPr>
            <w:tcW w:w="1178" w:type="dxa"/>
            <w:vAlign w:val="center"/>
            <w:textDirection w:val="lrTb"/>
            <w:noWrap w:val="false"/>
          </w:tcPr>
          <w:p>
            <w:pPr>
              <w:jc w:val="center"/>
              <w:rPr>
                <w:rFonts w:ascii="宋体" w:hAnsi="宋体" w:cs="宋体"/>
                <w:b/>
                <w:bCs/>
              </w:rPr>
            </w:pPr>
            <w:r>
              <w:rPr>
                <w:rFonts w:hint="eastAsia" w:ascii="宋体" w:hAnsi="宋体" w:cs="宋体"/>
                <w:b/>
                <w:bCs/>
              </w:rPr>
              <w:t xml:space="preserve">具体服务范围</w:t>
            </w:r>
            <w:r/>
          </w:p>
        </w:tc>
        <w:tc>
          <w:tcPr>
            <w:tcW w:w="1317" w:type="dxa"/>
            <w:vAlign w:val="center"/>
            <w:textDirection w:val="lrTb"/>
            <w:noWrap w:val="false"/>
          </w:tcPr>
          <w:p>
            <w:pPr>
              <w:jc w:val="center"/>
              <w:rPr>
                <w:rFonts w:ascii="宋体" w:hAnsi="宋体" w:cs="宋体"/>
                <w:b/>
                <w:bCs/>
              </w:rPr>
            </w:pPr>
            <w:r>
              <w:rPr>
                <w:rFonts w:hint="eastAsia" w:ascii="宋体" w:hAnsi="宋体" w:cs="宋体"/>
                <w:b/>
                <w:bCs/>
              </w:rPr>
              <w:t xml:space="preserve">服务要求</w:t>
            </w:r>
            <w:r/>
          </w:p>
        </w:tc>
        <w:tc>
          <w:tcPr>
            <w:tcW w:w="916" w:type="dxa"/>
            <w:vAlign w:val="center"/>
            <w:textDirection w:val="lrTb"/>
            <w:noWrap w:val="false"/>
          </w:tcPr>
          <w:p>
            <w:pPr>
              <w:jc w:val="center"/>
              <w:rPr>
                <w:rFonts w:ascii="宋体" w:hAnsi="宋体" w:cs="宋体"/>
                <w:b/>
                <w:bCs/>
              </w:rPr>
            </w:pPr>
            <w:r>
              <w:rPr>
                <w:rFonts w:hint="eastAsia" w:ascii="宋体" w:hAnsi="宋体" w:cs="宋体"/>
                <w:b/>
                <w:bCs/>
              </w:rPr>
              <w:t xml:space="preserve">服务时间（月）</w:t>
            </w:r>
            <w:r/>
          </w:p>
        </w:tc>
        <w:tc>
          <w:tcPr>
            <w:tcW w:w="1150" w:type="dxa"/>
            <w:vAlign w:val="center"/>
            <w:textDirection w:val="lrTb"/>
            <w:noWrap w:val="false"/>
          </w:tcPr>
          <w:p>
            <w:pPr>
              <w:jc w:val="center"/>
              <w:rPr>
                <w:rFonts w:ascii="宋体" w:hAnsi="宋体" w:cs="宋体"/>
                <w:b/>
                <w:bCs/>
              </w:rPr>
            </w:pPr>
            <w:r>
              <w:rPr>
                <w:rFonts w:hint="eastAsia" w:ascii="宋体" w:hAnsi="宋体" w:cs="宋体"/>
                <w:b/>
                <w:bCs/>
              </w:rPr>
              <w:t xml:space="preserve">服务标准</w:t>
            </w:r>
            <w:r/>
          </w:p>
        </w:tc>
        <w:tc>
          <w:tcPr>
            <w:tcW w:w="667" w:type="dxa"/>
            <w:vAlign w:val="center"/>
            <w:textDirection w:val="lrTb"/>
            <w:noWrap w:val="false"/>
          </w:tcPr>
          <w:p>
            <w:pPr>
              <w:jc w:val="center"/>
              <w:rPr>
                <w:rFonts w:ascii="宋体" w:hAnsi="宋体" w:cs="宋体"/>
                <w:b/>
                <w:bCs/>
              </w:rPr>
            </w:pPr>
            <w:r>
              <w:rPr>
                <w:rFonts w:hint="eastAsia" w:ascii="宋体" w:hAnsi="宋体" w:cs="宋体"/>
                <w:b/>
                <w:bCs/>
              </w:rPr>
              <w:t xml:space="preserve">服务人数</w:t>
            </w:r>
            <w:r/>
          </w:p>
        </w:tc>
        <w:tc>
          <w:tcPr>
            <w:tcW w:w="2048" w:type="dxa"/>
            <w:vAlign w:val="center"/>
            <w:textDirection w:val="lrTb"/>
            <w:noWrap w:val="false"/>
          </w:tcPr>
          <w:p>
            <w:pPr>
              <w:jc w:val="center"/>
              <w:rPr>
                <w:rFonts w:ascii="宋体" w:hAnsi="宋体" w:cs="宋体"/>
                <w:b/>
                <w:bCs/>
              </w:rPr>
            </w:pPr>
            <w:r>
              <w:rPr>
                <w:rFonts w:hint="eastAsia" w:ascii="宋体" w:hAnsi="宋体" w:cs="宋体"/>
                <w:b/>
                <w:bCs/>
              </w:rPr>
              <w:t xml:space="preserve">备注（如果有）</w:t>
            </w:r>
            <w:r/>
          </w:p>
        </w:tc>
      </w:tr>
      <w:tr>
        <w:trPr>
          <w:cantSplit/>
          <w:jc w:val="center"/>
          <w:trHeight w:val="1058"/>
        </w:trPr>
        <w:tc>
          <w:tcPr>
            <w:tcW w:w="436" w:type="dxa"/>
            <w:vAlign w:val="center"/>
            <w:textDirection w:val="lrTb"/>
            <w:noWrap w:val="false"/>
          </w:tcPr>
          <w:p>
            <w:pPr>
              <w:jc w:val="center"/>
              <w:rPr>
                <w:rFonts w:ascii="宋体" w:hAnsi="宋体" w:cs="宋体"/>
              </w:rPr>
            </w:pPr>
            <w:r>
              <w:rPr>
                <w:rFonts w:hint="eastAsia" w:ascii="宋体" w:hAnsi="宋体" w:cs="宋体"/>
              </w:rPr>
              <w:t xml:space="preserve">1</w:t>
            </w:r>
            <w:r/>
          </w:p>
        </w:tc>
        <w:tc>
          <w:tcPr>
            <w:tcW w:w="1187" w:type="dxa"/>
            <w:vAlign w:val="center"/>
            <w:textDirection w:val="lrTb"/>
            <w:noWrap w:val="false"/>
          </w:tcPr>
          <w:p>
            <w:pPr>
              <w:jc w:val="center"/>
              <w:rPr>
                <w:rFonts w:ascii="宋体" w:hAnsi="宋体" w:cs="宋体"/>
              </w:rPr>
            </w:pPr>
            <w:r>
              <w:rPr>
                <w:rFonts w:hint="eastAsia" w:ascii="宋体" w:hAnsi="宋体" w:cs="宋体"/>
              </w:rPr>
              <w:t xml:space="preserve">项目负责人</w:t>
            </w:r>
            <w:r/>
          </w:p>
        </w:tc>
        <w:tc>
          <w:tcPr>
            <w:tcW w:w="1178" w:type="dxa"/>
            <w:vAlign w:val="center"/>
            <w:textDirection w:val="lrTb"/>
            <w:noWrap w:val="false"/>
          </w:tcPr>
          <w:p>
            <w:pPr>
              <w:jc w:val="left"/>
              <w:rPr>
                <w:rFonts w:hint="eastAsia" w:ascii="宋体" w:hAnsi="宋体" w:cs="宋体"/>
              </w:rPr>
            </w:pPr>
            <w:r>
              <w:rPr>
                <w:rFonts w:hint="eastAsia" w:ascii="宋体" w:hAnsi="宋体" w:cs="宋体"/>
              </w:rPr>
              <w:t xml:space="preserve">常州卫生高等职业技术学校</w:t>
            </w:r>
            <w:r/>
          </w:p>
        </w:tc>
        <w:tc>
          <w:tcPr>
            <w:tcW w:w="1317" w:type="dxa"/>
            <w:vAlign w:val="center"/>
            <w:textDirection w:val="lrTb"/>
            <w:noWrap w:val="false"/>
          </w:tcPr>
          <w:p>
            <w:pPr>
              <w:jc w:val="left"/>
              <w:rPr>
                <w:rFonts w:ascii="宋体" w:hAnsi="宋体" w:cs="宋体"/>
              </w:rPr>
            </w:pPr>
            <w:r>
              <w:rPr>
                <w:rFonts w:hint="eastAsia" w:ascii="宋体" w:hAnsi="宋体" w:cs="宋体"/>
              </w:rPr>
              <w:t xml:space="preserve">详见招标文件 “采购需求”</w:t>
            </w:r>
            <w:r/>
          </w:p>
        </w:tc>
        <w:tc>
          <w:tcPr>
            <w:tcW w:w="916" w:type="dxa"/>
            <w:vAlign w:val="center"/>
            <w:textDirection w:val="lrTb"/>
            <w:noWrap w:val="false"/>
          </w:tcPr>
          <w:p>
            <w:pPr>
              <w:jc w:val="center"/>
              <w:rPr>
                <w:rFonts w:ascii="宋体" w:hAnsi="宋体" w:cs="宋体"/>
              </w:rPr>
            </w:pPr>
            <w:r>
              <w:rPr>
                <w:rFonts w:hint="eastAsia" w:ascii="宋体" w:hAnsi="宋体" w:cs="宋体"/>
              </w:rPr>
              <w:t xml:space="preserve">36个月</w:t>
            </w:r>
            <w:r/>
          </w:p>
        </w:tc>
        <w:tc>
          <w:tcPr>
            <w:tcW w:w="1150" w:type="dxa"/>
            <w:vAlign w:val="center"/>
            <w:textDirection w:val="lrTb"/>
            <w:noWrap w:val="false"/>
          </w:tcPr>
          <w:p>
            <w:pPr>
              <w:jc w:val="left"/>
              <w:rPr>
                <w:rFonts w:ascii="宋体" w:hAnsi="宋体" w:cs="宋体"/>
              </w:rPr>
            </w:pPr>
            <w:r>
              <w:rPr>
                <w:rFonts w:hint="eastAsia" w:ascii="宋体" w:hAnsi="宋体" w:cs="宋体"/>
              </w:rPr>
              <w:t xml:space="preserve">详见招标文件 “技术要求”</w:t>
            </w:r>
            <w:r/>
          </w:p>
        </w:tc>
        <w:tc>
          <w:tcPr>
            <w:tcW w:w="667"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1</w:t>
            </w:r>
            <w:r/>
          </w:p>
        </w:tc>
        <w:tc>
          <w:tcPr>
            <w:tcW w:w="2048" w:type="dxa"/>
            <w:vAlign w:val="center"/>
            <w:vMerge w:val="restart"/>
            <w:textDirection w:val="lrTb"/>
            <w:noWrap w:val="false"/>
          </w:tcPr>
          <w:p>
            <w:pPr>
              <w:jc w:val="center"/>
              <w:rPr>
                <w:rFonts w:ascii="宋体" w:hAnsi="宋体" w:cs="宋体"/>
                <w:sz w:val="18"/>
                <w:szCs w:val="18"/>
              </w:rPr>
            </w:pPr>
            <w:r>
              <w:rPr>
                <w:rFonts w:hint="eastAsia" w:ascii="宋体" w:hAnsi="宋体" w:cs="宋体"/>
                <w:sz w:val="18"/>
                <w:szCs w:val="18"/>
              </w:rPr>
              <w:t xml:space="preserve">包含员工费用和管理人员费用、离职补偿金、保险、管理费、</w:t>
            </w:r>
            <w:r>
              <w:rPr>
                <w:rFonts w:hint="eastAsia" w:ascii="宋体" w:hAnsi="宋体" w:cs="宋体"/>
                <w:sz w:val="18"/>
                <w:szCs w:val="18"/>
              </w:rPr>
              <w:t xml:space="preserve">培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工资差额、固定岗位工资差额、假日工资差额、社保差额部分等均由投标人承担。</w:t>
            </w:r>
            <w:r/>
          </w:p>
        </w:tc>
      </w:tr>
      <w:tr>
        <w:trPr>
          <w:cantSplit/>
          <w:jc w:val="center"/>
          <w:trHeight w:val="1549"/>
        </w:trPr>
        <w:tc>
          <w:tcPr>
            <w:tcW w:w="436" w:type="dxa"/>
            <w:vAlign w:val="center"/>
            <w:textDirection w:val="lrTb"/>
            <w:noWrap w:val="false"/>
          </w:tcPr>
          <w:p>
            <w:pPr>
              <w:jc w:val="center"/>
              <w:rPr>
                <w:rFonts w:hint="eastAsia" w:ascii="宋体" w:hAnsi="宋体" w:cs="宋体"/>
              </w:rPr>
            </w:pPr>
            <w:r>
              <w:rPr>
                <w:rFonts w:hint="eastAsia" w:ascii="宋体" w:hAnsi="宋体" w:cs="宋体"/>
              </w:rPr>
              <w:t xml:space="preserve">2</w:t>
            </w:r>
            <w:r/>
          </w:p>
        </w:tc>
        <w:tc>
          <w:tcPr>
            <w:tcW w:w="1187" w:type="dxa"/>
            <w:vAlign w:val="center"/>
            <w:textDirection w:val="lrTb"/>
            <w:noWrap w:val="false"/>
          </w:tcPr>
          <w:p>
            <w:pPr>
              <w:jc w:val="center"/>
              <w:rPr>
                <w:rFonts w:ascii="宋体" w:hAnsi="宋体" w:cs="宋体"/>
              </w:rPr>
            </w:pPr>
            <w:r>
              <w:rPr>
                <w:rFonts w:hint="eastAsia" w:ascii="宋体" w:hAnsi="宋体" w:cs="宋体"/>
              </w:rPr>
              <w:t xml:space="preserve">保安队长</w:t>
            </w:r>
            <w:r/>
          </w:p>
        </w:tc>
        <w:tc>
          <w:tcPr>
            <w:tcW w:w="1178" w:type="dxa"/>
            <w:vAlign w:val="center"/>
            <w:textDirection w:val="lrTb"/>
            <w:noWrap w:val="false"/>
          </w:tcPr>
          <w:p>
            <w:pPr>
              <w:jc w:val="left"/>
              <w:rPr>
                <w:rFonts w:hint="eastAsia" w:ascii="宋体" w:hAnsi="宋体" w:cs="宋体"/>
              </w:rPr>
            </w:pPr>
            <w:r>
              <w:rPr>
                <w:rFonts w:hint="eastAsia" w:ascii="宋体" w:hAnsi="宋体" w:cs="宋体"/>
              </w:rPr>
              <w:t xml:space="preserve">常州卫生高等职业技术学校</w:t>
            </w:r>
            <w:r/>
          </w:p>
        </w:tc>
        <w:tc>
          <w:tcPr>
            <w:tcW w:w="1317" w:type="dxa"/>
            <w:vAlign w:val="center"/>
            <w:textDirection w:val="lrTb"/>
            <w:noWrap w:val="false"/>
          </w:tcPr>
          <w:p>
            <w:pPr>
              <w:jc w:val="left"/>
              <w:rPr>
                <w:rFonts w:hint="eastAsia" w:ascii="宋体" w:hAnsi="宋体" w:cs="宋体"/>
              </w:rPr>
            </w:pPr>
            <w:r>
              <w:rPr>
                <w:rFonts w:hint="eastAsia" w:ascii="宋体" w:hAnsi="宋体" w:cs="宋体"/>
              </w:rPr>
              <w:t xml:space="preserve">详见招标文件 “采购需求”</w:t>
            </w:r>
            <w:r/>
          </w:p>
        </w:tc>
        <w:tc>
          <w:tcPr>
            <w:tcW w:w="916" w:type="dxa"/>
            <w:vAlign w:val="center"/>
            <w:textDirection w:val="lrTb"/>
            <w:noWrap w:val="false"/>
          </w:tcPr>
          <w:p>
            <w:pPr>
              <w:jc w:val="center"/>
              <w:rPr>
                <w:rFonts w:ascii="宋体" w:hAnsi="宋体" w:cs="宋体"/>
              </w:rPr>
            </w:pPr>
            <w:r>
              <w:rPr>
                <w:rFonts w:hint="eastAsia" w:ascii="宋体" w:hAnsi="宋体" w:cs="宋体"/>
              </w:rPr>
              <w:t xml:space="preserve">36个月</w:t>
            </w:r>
            <w:r/>
          </w:p>
        </w:tc>
        <w:tc>
          <w:tcPr>
            <w:tcW w:w="1150" w:type="dxa"/>
            <w:vAlign w:val="center"/>
            <w:textDirection w:val="lrTb"/>
            <w:noWrap w:val="false"/>
          </w:tcPr>
          <w:p>
            <w:pPr>
              <w:jc w:val="left"/>
              <w:rPr>
                <w:rFonts w:hint="eastAsia" w:ascii="宋体" w:hAnsi="宋体" w:cs="宋体"/>
              </w:rPr>
            </w:pPr>
            <w:r>
              <w:rPr>
                <w:rFonts w:hint="eastAsia" w:ascii="宋体" w:hAnsi="宋体" w:cs="宋体"/>
              </w:rPr>
              <w:t xml:space="preserve">详见招标文件 “技术要求”</w:t>
            </w:r>
            <w:r/>
          </w:p>
        </w:tc>
        <w:tc>
          <w:tcPr>
            <w:tcW w:w="667"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1</w:t>
            </w:r>
            <w:r/>
          </w:p>
        </w:tc>
        <w:tc>
          <w:tcPr>
            <w:tcW w:w="2048" w:type="dxa"/>
            <w:vAlign w:val="center"/>
            <w:vMerge w:val="continue"/>
            <w:textDirection w:val="lrTb"/>
            <w:noWrap w:val="false"/>
          </w:tcPr>
          <w:p>
            <w:pPr>
              <w:jc w:val="center"/>
              <w:rPr>
                <w:rFonts w:hint="eastAsia" w:ascii="宋体" w:hAnsi="宋体" w:cs="宋体"/>
                <w:sz w:val="18"/>
                <w:szCs w:val="18"/>
              </w:rPr>
            </w:pPr>
            <w:r>
              <w:rPr>
                <w:rFonts w:hint="eastAsia" w:ascii="宋体" w:hAnsi="宋体" w:cs="宋体"/>
                <w:sz w:val="18"/>
                <w:szCs w:val="18"/>
              </w:rPr>
            </w:r>
            <w:r/>
          </w:p>
        </w:tc>
      </w:tr>
      <w:tr>
        <w:trPr>
          <w:cantSplit/>
          <w:jc w:val="center"/>
          <w:trHeight w:val="1461"/>
        </w:trPr>
        <w:tc>
          <w:tcPr>
            <w:tcW w:w="436" w:type="dxa"/>
            <w:vAlign w:val="center"/>
            <w:textDirection w:val="lrTb"/>
            <w:noWrap w:val="false"/>
          </w:tcPr>
          <w:p>
            <w:pPr>
              <w:jc w:val="center"/>
              <w:rPr>
                <w:rFonts w:hint="eastAsia" w:ascii="宋体" w:hAnsi="宋体" w:cs="宋体"/>
              </w:rPr>
            </w:pPr>
            <w:r>
              <w:rPr>
                <w:rFonts w:hint="eastAsia" w:ascii="宋体" w:hAnsi="宋体" w:cs="宋体"/>
              </w:rPr>
              <w:t xml:space="preserve">3</w:t>
            </w:r>
            <w:r/>
          </w:p>
        </w:tc>
        <w:tc>
          <w:tcPr>
            <w:tcW w:w="1187" w:type="dxa"/>
            <w:vAlign w:val="center"/>
            <w:textDirection w:val="lrTb"/>
            <w:noWrap w:val="false"/>
          </w:tcPr>
          <w:p>
            <w:pPr>
              <w:jc w:val="center"/>
              <w:rPr>
                <w:rFonts w:ascii="宋体" w:hAnsi="宋体" w:cs="宋体"/>
              </w:rPr>
            </w:pPr>
            <w:r>
              <w:rPr>
                <w:rFonts w:hint="eastAsia" w:ascii="宋体" w:hAnsi="宋体" w:cs="宋体"/>
              </w:rPr>
              <w:t xml:space="preserve">保安队员</w:t>
            </w:r>
            <w:r/>
          </w:p>
        </w:tc>
        <w:tc>
          <w:tcPr>
            <w:tcW w:w="1178" w:type="dxa"/>
            <w:vAlign w:val="center"/>
            <w:textDirection w:val="lrTb"/>
            <w:noWrap w:val="false"/>
          </w:tcPr>
          <w:p>
            <w:pPr>
              <w:jc w:val="left"/>
              <w:rPr>
                <w:rFonts w:hint="eastAsia" w:ascii="宋体" w:hAnsi="宋体" w:cs="宋体"/>
              </w:rPr>
            </w:pPr>
            <w:r>
              <w:rPr>
                <w:rFonts w:hint="eastAsia" w:ascii="宋体" w:hAnsi="宋体" w:cs="宋体"/>
              </w:rPr>
              <w:t xml:space="preserve">常州卫生高等职业技术学校</w:t>
            </w:r>
            <w:r/>
          </w:p>
        </w:tc>
        <w:tc>
          <w:tcPr>
            <w:tcW w:w="1317" w:type="dxa"/>
            <w:vAlign w:val="center"/>
            <w:textDirection w:val="lrTb"/>
            <w:noWrap w:val="false"/>
          </w:tcPr>
          <w:p>
            <w:pPr>
              <w:jc w:val="left"/>
              <w:rPr>
                <w:rFonts w:hint="eastAsia" w:ascii="宋体" w:hAnsi="宋体" w:cs="宋体"/>
              </w:rPr>
            </w:pPr>
            <w:r>
              <w:rPr>
                <w:rFonts w:hint="eastAsia" w:ascii="宋体" w:hAnsi="宋体" w:cs="宋体"/>
              </w:rPr>
              <w:t xml:space="preserve">详见招标文件 “采购需求”</w:t>
            </w:r>
            <w:r/>
          </w:p>
        </w:tc>
        <w:tc>
          <w:tcPr>
            <w:tcW w:w="916" w:type="dxa"/>
            <w:vAlign w:val="center"/>
            <w:textDirection w:val="lrTb"/>
            <w:noWrap w:val="false"/>
          </w:tcPr>
          <w:p>
            <w:pPr>
              <w:jc w:val="center"/>
              <w:rPr>
                <w:rFonts w:ascii="宋体" w:hAnsi="宋体" w:cs="宋体"/>
              </w:rPr>
            </w:pPr>
            <w:r>
              <w:rPr>
                <w:rFonts w:hint="eastAsia" w:ascii="宋体" w:hAnsi="宋体" w:cs="宋体"/>
              </w:rPr>
              <w:t xml:space="preserve">36个月</w:t>
            </w:r>
            <w:r/>
          </w:p>
        </w:tc>
        <w:tc>
          <w:tcPr>
            <w:tcW w:w="1150" w:type="dxa"/>
            <w:vAlign w:val="center"/>
            <w:textDirection w:val="lrTb"/>
            <w:noWrap w:val="false"/>
          </w:tcPr>
          <w:p>
            <w:pPr>
              <w:jc w:val="left"/>
              <w:rPr>
                <w:rFonts w:hint="eastAsia" w:ascii="宋体" w:hAnsi="宋体" w:cs="宋体"/>
              </w:rPr>
            </w:pPr>
            <w:r>
              <w:rPr>
                <w:rFonts w:hint="eastAsia" w:ascii="宋体" w:hAnsi="宋体" w:cs="宋体"/>
              </w:rPr>
              <w:t xml:space="preserve">详见招标文件 “技术要求”</w:t>
            </w:r>
            <w:r/>
          </w:p>
        </w:tc>
        <w:tc>
          <w:tcPr>
            <w:tcW w:w="667" w:type="dxa"/>
            <w:vAlign w:val="center"/>
            <w:textDirection w:val="lrTb"/>
            <w:noWrap w:val="false"/>
          </w:tcPr>
          <w:p>
            <w:pPr>
              <w:jc w:val="center"/>
              <w:spacing w:line="340" w:lineRule="exact"/>
              <w:rPr>
                <w:rFonts w:ascii="宋体" w:hAnsi="宋体" w:cs="宋体"/>
              </w:rPr>
            </w:pPr>
            <w:r>
              <w:rPr>
                <w:rFonts w:hint="eastAsia" w:ascii="宋体" w:hAnsi="宋体" w:cs="宋体"/>
              </w:rPr>
              <w:t xml:space="preserve">11</w:t>
            </w:r>
            <w:r/>
          </w:p>
        </w:tc>
        <w:tc>
          <w:tcPr>
            <w:tcW w:w="2048" w:type="dxa"/>
            <w:vAlign w:val="center"/>
            <w:vMerge w:val="continue"/>
            <w:textDirection w:val="lrTb"/>
            <w:noWrap w:val="false"/>
          </w:tcPr>
          <w:p>
            <w:pPr>
              <w:jc w:val="center"/>
              <w:rPr>
                <w:rFonts w:hint="eastAsia" w:ascii="宋体" w:hAnsi="宋体" w:cs="宋体"/>
                <w:sz w:val="18"/>
                <w:szCs w:val="18"/>
              </w:rPr>
            </w:pPr>
            <w:r>
              <w:rPr>
                <w:rFonts w:hint="eastAsia" w:ascii="宋体" w:hAnsi="宋体" w:cs="宋体"/>
                <w:sz w:val="18"/>
                <w:szCs w:val="18"/>
              </w:rPr>
            </w:r>
            <w:r/>
          </w:p>
        </w:tc>
      </w:tr>
      <w:tr>
        <w:trPr>
          <w:cantSplit/>
          <w:jc w:val="center"/>
          <w:trHeight w:val="1635"/>
        </w:trPr>
        <w:tc>
          <w:tcPr>
            <w:tcW w:w="436" w:type="dxa"/>
            <w:vAlign w:val="center"/>
            <w:textDirection w:val="lrTb"/>
            <w:noWrap w:val="false"/>
          </w:tcPr>
          <w:p>
            <w:pPr>
              <w:jc w:val="center"/>
              <w:rPr>
                <w:rFonts w:hint="eastAsia" w:ascii="宋体" w:hAnsi="宋体" w:cs="宋体"/>
              </w:rPr>
            </w:pPr>
            <w:r>
              <w:rPr>
                <w:rFonts w:hint="eastAsia" w:ascii="宋体" w:hAnsi="宋体" w:cs="宋体"/>
              </w:rPr>
              <w:t xml:space="preserve">4</w:t>
            </w:r>
            <w:r/>
          </w:p>
        </w:tc>
        <w:tc>
          <w:tcPr>
            <w:tcW w:w="1187" w:type="dxa"/>
            <w:vAlign w:val="center"/>
            <w:textDirection w:val="lrTb"/>
            <w:noWrap w:val="false"/>
          </w:tcPr>
          <w:p>
            <w:pPr>
              <w:jc w:val="center"/>
              <w:rPr>
                <w:rFonts w:ascii="宋体" w:hAnsi="宋体" w:cs="宋体"/>
              </w:rPr>
            </w:pPr>
            <w:r>
              <w:rPr>
                <w:rFonts w:hint="eastAsia" w:ascii="宋体" w:hAnsi="宋体" w:cs="宋体"/>
              </w:rPr>
              <w:t xml:space="preserve">消控（监控）值班组长</w:t>
            </w:r>
            <w:r/>
          </w:p>
        </w:tc>
        <w:tc>
          <w:tcPr>
            <w:tcW w:w="1178" w:type="dxa"/>
            <w:vAlign w:val="center"/>
            <w:textDirection w:val="lrTb"/>
            <w:noWrap w:val="false"/>
          </w:tcPr>
          <w:p>
            <w:pPr>
              <w:jc w:val="left"/>
              <w:rPr>
                <w:rFonts w:hint="eastAsia" w:ascii="宋体" w:hAnsi="宋体" w:cs="宋体"/>
              </w:rPr>
            </w:pPr>
            <w:r>
              <w:rPr>
                <w:rFonts w:hint="eastAsia" w:ascii="宋体" w:hAnsi="宋体" w:cs="宋体"/>
              </w:rPr>
              <w:t xml:space="preserve">常州卫生高等职业技术学校</w:t>
            </w:r>
            <w:r/>
          </w:p>
        </w:tc>
        <w:tc>
          <w:tcPr>
            <w:tcW w:w="1317" w:type="dxa"/>
            <w:vAlign w:val="center"/>
            <w:textDirection w:val="lrTb"/>
            <w:noWrap w:val="false"/>
          </w:tcPr>
          <w:p>
            <w:pPr>
              <w:jc w:val="left"/>
              <w:rPr>
                <w:rFonts w:hint="eastAsia" w:ascii="宋体" w:hAnsi="宋体" w:cs="宋体"/>
              </w:rPr>
            </w:pPr>
            <w:r>
              <w:rPr>
                <w:rFonts w:hint="eastAsia" w:ascii="宋体" w:hAnsi="宋体" w:cs="宋体"/>
              </w:rPr>
              <w:t xml:space="preserve">详见招标文件 “采购需求”</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t xml:space="preserve">36个月</w:t>
            </w:r>
            <w:r/>
          </w:p>
        </w:tc>
        <w:tc>
          <w:tcPr>
            <w:tcW w:w="1150" w:type="dxa"/>
            <w:vAlign w:val="center"/>
            <w:textDirection w:val="lrTb"/>
            <w:noWrap w:val="false"/>
          </w:tcPr>
          <w:p>
            <w:pPr>
              <w:jc w:val="left"/>
              <w:rPr>
                <w:rFonts w:hint="eastAsia" w:ascii="宋体" w:hAnsi="宋体" w:cs="宋体"/>
              </w:rPr>
            </w:pPr>
            <w:r>
              <w:rPr>
                <w:rFonts w:hint="eastAsia" w:ascii="宋体" w:hAnsi="宋体" w:cs="宋体"/>
              </w:rPr>
              <w:t xml:space="preserve">详见招标文件 “技术要求”</w:t>
            </w:r>
            <w:r/>
          </w:p>
        </w:tc>
        <w:tc>
          <w:tcPr>
            <w:tcW w:w="667" w:type="dxa"/>
            <w:vAlign w:val="center"/>
            <w:textDirection w:val="lrTb"/>
            <w:noWrap w:val="false"/>
          </w:tcPr>
          <w:p>
            <w:pPr>
              <w:jc w:val="center"/>
              <w:spacing w:line="340" w:lineRule="exact"/>
              <w:rPr>
                <w:rFonts w:ascii="宋体" w:hAnsi="宋体" w:cs="宋体"/>
                <w:sz w:val="24"/>
              </w:rPr>
            </w:pPr>
            <w:r>
              <w:rPr>
                <w:rFonts w:hint="eastAsia" w:ascii="宋体" w:hAnsi="宋体" w:cs="宋体"/>
                <w:sz w:val="24"/>
              </w:rPr>
              <w:t xml:space="preserve">1</w:t>
            </w:r>
            <w:r/>
          </w:p>
        </w:tc>
        <w:tc>
          <w:tcPr>
            <w:tcW w:w="2048" w:type="dxa"/>
            <w:vAlign w:val="center"/>
            <w:vMerge w:val="continue"/>
            <w:textDirection w:val="lrTb"/>
            <w:noWrap w:val="false"/>
          </w:tcPr>
          <w:p>
            <w:pPr>
              <w:jc w:val="center"/>
              <w:rPr>
                <w:rFonts w:hint="eastAsia" w:ascii="宋体" w:hAnsi="宋体" w:cs="宋体"/>
                <w:sz w:val="18"/>
                <w:szCs w:val="18"/>
              </w:rPr>
            </w:pPr>
            <w:r>
              <w:rPr>
                <w:rFonts w:hint="eastAsia" w:ascii="宋体" w:hAnsi="宋体" w:cs="宋体"/>
                <w:sz w:val="18"/>
                <w:szCs w:val="18"/>
              </w:rPr>
            </w:r>
            <w:r/>
          </w:p>
        </w:tc>
      </w:tr>
      <w:tr>
        <w:trPr>
          <w:cantSplit/>
          <w:jc w:val="center"/>
          <w:trHeight w:val="1457"/>
        </w:trPr>
        <w:tc>
          <w:tcPr>
            <w:tcW w:w="436" w:type="dxa"/>
            <w:vAlign w:val="center"/>
            <w:textDirection w:val="lrTb"/>
            <w:noWrap w:val="false"/>
          </w:tcPr>
          <w:p>
            <w:pPr>
              <w:jc w:val="center"/>
              <w:rPr>
                <w:rFonts w:hint="eastAsia" w:ascii="宋体" w:hAnsi="宋体" w:cs="宋体"/>
              </w:rPr>
            </w:pPr>
            <w:r>
              <w:rPr>
                <w:rFonts w:hint="eastAsia" w:ascii="宋体" w:hAnsi="宋体" w:cs="宋体"/>
              </w:rPr>
              <w:t xml:space="preserve">5</w:t>
            </w:r>
            <w:r/>
          </w:p>
        </w:tc>
        <w:tc>
          <w:tcPr>
            <w:tcW w:w="1187" w:type="dxa"/>
            <w:vAlign w:val="center"/>
            <w:textDirection w:val="lrTb"/>
            <w:noWrap w:val="false"/>
          </w:tcPr>
          <w:p>
            <w:pPr>
              <w:jc w:val="center"/>
              <w:rPr>
                <w:rFonts w:ascii="宋体" w:hAnsi="宋体" w:cs="宋体"/>
              </w:rPr>
            </w:pPr>
            <w:r>
              <w:rPr>
                <w:rFonts w:hint="eastAsia" w:ascii="宋体" w:hAnsi="宋体" w:cs="宋体"/>
              </w:rPr>
              <w:t xml:space="preserve">消控（监控）值班员</w:t>
            </w:r>
            <w:r/>
          </w:p>
        </w:tc>
        <w:tc>
          <w:tcPr>
            <w:tcW w:w="1178" w:type="dxa"/>
            <w:vAlign w:val="center"/>
            <w:textDirection w:val="lrTb"/>
            <w:noWrap w:val="false"/>
          </w:tcPr>
          <w:p>
            <w:pPr>
              <w:jc w:val="left"/>
              <w:rPr>
                <w:rFonts w:hint="eastAsia" w:ascii="宋体" w:hAnsi="宋体" w:cs="宋体"/>
              </w:rPr>
            </w:pPr>
            <w:r>
              <w:rPr>
                <w:rFonts w:hint="eastAsia" w:ascii="宋体" w:hAnsi="宋体" w:cs="宋体"/>
              </w:rPr>
              <w:t xml:space="preserve">常州卫生高等职业技术学校</w:t>
            </w:r>
            <w:r/>
          </w:p>
        </w:tc>
        <w:tc>
          <w:tcPr>
            <w:tcW w:w="1317" w:type="dxa"/>
            <w:vAlign w:val="center"/>
            <w:textDirection w:val="lrTb"/>
            <w:noWrap w:val="false"/>
          </w:tcPr>
          <w:p>
            <w:pPr>
              <w:jc w:val="left"/>
              <w:rPr>
                <w:rFonts w:hint="eastAsia" w:ascii="宋体" w:hAnsi="宋体" w:cs="宋体"/>
              </w:rPr>
            </w:pPr>
            <w:r>
              <w:rPr>
                <w:rFonts w:hint="eastAsia" w:ascii="宋体" w:hAnsi="宋体" w:cs="宋体"/>
              </w:rPr>
              <w:t xml:space="preserve">详见招标文件 “采购需求”</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t xml:space="preserve">36个月</w:t>
            </w:r>
            <w:r/>
          </w:p>
        </w:tc>
        <w:tc>
          <w:tcPr>
            <w:tcW w:w="1150" w:type="dxa"/>
            <w:vAlign w:val="center"/>
            <w:textDirection w:val="lrTb"/>
            <w:noWrap w:val="false"/>
          </w:tcPr>
          <w:p>
            <w:pPr>
              <w:jc w:val="left"/>
              <w:rPr>
                <w:rFonts w:hint="eastAsia" w:ascii="宋体" w:hAnsi="宋体" w:cs="宋体"/>
              </w:rPr>
            </w:pPr>
            <w:r>
              <w:rPr>
                <w:rFonts w:hint="eastAsia" w:ascii="宋体" w:hAnsi="宋体" w:cs="宋体"/>
              </w:rPr>
              <w:t xml:space="preserve">详见招标文件 “技术要求”</w:t>
            </w:r>
            <w:r/>
          </w:p>
        </w:tc>
        <w:tc>
          <w:tcPr>
            <w:tcW w:w="667" w:type="dxa"/>
            <w:vAlign w:val="center"/>
            <w:textDirection w:val="lrTb"/>
            <w:noWrap w:val="false"/>
          </w:tcPr>
          <w:p>
            <w:pPr>
              <w:jc w:val="center"/>
              <w:spacing w:line="340" w:lineRule="exact"/>
              <w:rPr>
                <w:rFonts w:ascii="宋体" w:hAnsi="宋体" w:cs="宋体"/>
              </w:rPr>
            </w:pPr>
            <w:r>
              <w:rPr>
                <w:rFonts w:hint="eastAsia" w:ascii="宋体" w:hAnsi="宋体" w:cs="宋体"/>
              </w:rPr>
              <w:t xml:space="preserve">7</w:t>
            </w:r>
            <w:r/>
          </w:p>
        </w:tc>
        <w:tc>
          <w:tcPr>
            <w:tcW w:w="2048" w:type="dxa"/>
            <w:vAlign w:val="center"/>
            <w:vMerge w:val="continue"/>
            <w:textDirection w:val="lrTb"/>
            <w:noWrap w:val="false"/>
          </w:tcPr>
          <w:p>
            <w:pPr>
              <w:jc w:val="center"/>
              <w:rPr>
                <w:rFonts w:hint="eastAsia" w:ascii="宋体" w:hAnsi="宋体" w:cs="宋体"/>
                <w:sz w:val="18"/>
                <w:szCs w:val="18"/>
              </w:rPr>
            </w:pPr>
            <w:r>
              <w:rPr>
                <w:rFonts w:hint="eastAsia" w:ascii="宋体" w:hAnsi="宋体" w:cs="宋体"/>
                <w:sz w:val="18"/>
                <w:szCs w:val="18"/>
              </w:rPr>
            </w:r>
            <w:r/>
          </w:p>
        </w:tc>
      </w:tr>
      <w:tr>
        <w:trPr>
          <w:cantSplit/>
          <w:jc w:val="center"/>
          <w:trHeight w:val="1810"/>
        </w:trPr>
        <w:tc>
          <w:tcPr>
            <w:tcW w:w="436" w:type="dxa"/>
            <w:vAlign w:val="center"/>
            <w:textDirection w:val="lrTb"/>
            <w:noWrap w:val="false"/>
          </w:tcPr>
          <w:p>
            <w:pPr>
              <w:jc w:val="center"/>
              <w:rPr>
                <w:rFonts w:hint="eastAsia" w:ascii="宋体" w:hAnsi="宋体" w:cs="宋体"/>
              </w:rPr>
            </w:pPr>
            <w:r>
              <w:rPr>
                <w:rFonts w:hint="eastAsia" w:ascii="宋体" w:hAnsi="宋体" w:cs="宋体"/>
              </w:rPr>
              <w:t xml:space="preserve">6</w:t>
            </w:r>
            <w:r/>
          </w:p>
        </w:tc>
        <w:tc>
          <w:tcPr>
            <w:tcW w:w="1187" w:type="dxa"/>
            <w:vAlign w:val="center"/>
            <w:textDirection w:val="lrTb"/>
            <w:noWrap w:val="false"/>
          </w:tcPr>
          <w:p>
            <w:pPr>
              <w:jc w:val="center"/>
              <w:rPr>
                <w:rFonts w:ascii="宋体" w:hAnsi="宋体" w:cs="宋体"/>
              </w:rPr>
            </w:pPr>
            <w:r>
              <w:rPr>
                <w:rFonts w:hint="eastAsia" w:ascii="宋体" w:hAnsi="宋体" w:cs="宋体"/>
              </w:rPr>
              <w:t xml:space="preserve">高配值班组长</w:t>
            </w:r>
            <w:r/>
          </w:p>
        </w:tc>
        <w:tc>
          <w:tcPr>
            <w:tcW w:w="1178" w:type="dxa"/>
            <w:vAlign w:val="center"/>
            <w:textDirection w:val="lrTb"/>
            <w:noWrap w:val="false"/>
          </w:tcPr>
          <w:p>
            <w:pPr>
              <w:jc w:val="left"/>
              <w:rPr>
                <w:rFonts w:hint="eastAsia" w:ascii="宋体" w:hAnsi="宋体" w:cs="宋体"/>
              </w:rPr>
            </w:pPr>
            <w:r>
              <w:rPr>
                <w:rFonts w:hint="eastAsia" w:ascii="宋体" w:hAnsi="宋体" w:cs="宋体"/>
              </w:rPr>
              <w:t xml:space="preserve">常州卫生高等职业技术学校</w:t>
            </w:r>
            <w:r/>
          </w:p>
        </w:tc>
        <w:tc>
          <w:tcPr>
            <w:tcW w:w="1317" w:type="dxa"/>
            <w:vAlign w:val="center"/>
            <w:textDirection w:val="lrTb"/>
            <w:noWrap w:val="false"/>
          </w:tcPr>
          <w:p>
            <w:pPr>
              <w:jc w:val="left"/>
              <w:rPr>
                <w:rFonts w:hint="eastAsia" w:ascii="宋体" w:hAnsi="宋体" w:cs="宋体"/>
              </w:rPr>
            </w:pPr>
            <w:r>
              <w:rPr>
                <w:rFonts w:hint="eastAsia" w:ascii="宋体" w:hAnsi="宋体" w:cs="宋体"/>
              </w:rPr>
              <w:t xml:space="preserve">详见招标文件 “采购需求”</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t xml:space="preserve">36个月</w:t>
            </w:r>
            <w:r/>
          </w:p>
        </w:tc>
        <w:tc>
          <w:tcPr>
            <w:tcW w:w="1150" w:type="dxa"/>
            <w:vAlign w:val="center"/>
            <w:textDirection w:val="lrTb"/>
            <w:noWrap w:val="false"/>
          </w:tcPr>
          <w:p>
            <w:pPr>
              <w:jc w:val="left"/>
              <w:rPr>
                <w:rFonts w:hint="eastAsia" w:ascii="宋体" w:hAnsi="宋体" w:cs="宋体"/>
              </w:rPr>
            </w:pPr>
            <w:r>
              <w:rPr>
                <w:rFonts w:hint="eastAsia" w:ascii="宋体" w:hAnsi="宋体" w:cs="宋体"/>
              </w:rPr>
              <w:t xml:space="preserve">详见招标文件 “技术要求”</w:t>
            </w:r>
            <w:r/>
          </w:p>
        </w:tc>
        <w:tc>
          <w:tcPr>
            <w:tcW w:w="667" w:type="dxa"/>
            <w:vAlign w:val="center"/>
            <w:textDirection w:val="lrTb"/>
            <w:noWrap w:val="false"/>
          </w:tcPr>
          <w:p>
            <w:pPr>
              <w:jc w:val="center"/>
              <w:spacing w:line="340" w:lineRule="exact"/>
              <w:rPr>
                <w:rFonts w:ascii="宋体" w:hAnsi="宋体" w:cs="宋体"/>
              </w:rPr>
            </w:pPr>
            <w:r>
              <w:rPr>
                <w:rFonts w:hint="eastAsia" w:ascii="宋体" w:hAnsi="宋体" w:cs="宋体"/>
              </w:rPr>
              <w:t xml:space="preserve">1</w:t>
            </w:r>
            <w:r/>
          </w:p>
        </w:tc>
        <w:tc>
          <w:tcPr>
            <w:tcW w:w="2048" w:type="dxa"/>
            <w:vAlign w:val="center"/>
            <w:vMerge w:val="continue"/>
            <w:textDirection w:val="lrTb"/>
            <w:noWrap w:val="false"/>
          </w:tcPr>
          <w:p>
            <w:pPr>
              <w:jc w:val="center"/>
              <w:rPr>
                <w:rFonts w:hint="eastAsia" w:ascii="宋体" w:hAnsi="宋体" w:cs="宋体"/>
                <w:sz w:val="18"/>
                <w:szCs w:val="18"/>
              </w:rPr>
            </w:pPr>
            <w:r>
              <w:rPr>
                <w:rFonts w:hint="eastAsia" w:ascii="宋体" w:hAnsi="宋体" w:cs="宋体"/>
                <w:sz w:val="18"/>
                <w:szCs w:val="18"/>
              </w:rPr>
            </w:r>
            <w:r/>
          </w:p>
        </w:tc>
      </w:tr>
      <w:tr>
        <w:trPr>
          <w:jc w:val="center"/>
          <w:trHeight w:val="884"/>
        </w:trPr>
        <w:tc>
          <w:tcPr>
            <w:tcW w:w="436" w:type="dxa"/>
            <w:vAlign w:val="center"/>
            <w:textDirection w:val="lrTb"/>
            <w:noWrap w:val="false"/>
          </w:tcPr>
          <w:p>
            <w:pPr>
              <w:jc w:val="center"/>
              <w:rPr>
                <w:rFonts w:hint="eastAsia" w:ascii="宋体" w:hAnsi="宋体" w:cs="宋体"/>
              </w:rPr>
            </w:pPr>
            <w:r>
              <w:rPr>
                <w:rFonts w:hint="eastAsia" w:ascii="宋体" w:hAnsi="宋体" w:cs="宋体"/>
              </w:rPr>
              <w:t xml:space="preserve">7</w:t>
            </w:r>
            <w:r/>
          </w:p>
        </w:tc>
        <w:tc>
          <w:tcPr>
            <w:tcW w:w="1187" w:type="dxa"/>
            <w:vAlign w:val="center"/>
            <w:textDirection w:val="lrTb"/>
            <w:noWrap w:val="false"/>
          </w:tcPr>
          <w:p>
            <w:pPr>
              <w:jc w:val="center"/>
              <w:rPr>
                <w:rFonts w:ascii="宋体" w:hAnsi="宋体" w:cs="宋体"/>
              </w:rPr>
            </w:pPr>
            <w:r>
              <w:rPr>
                <w:rFonts w:hint="eastAsia" w:ascii="宋体" w:hAnsi="宋体" w:cs="宋体"/>
              </w:rPr>
              <w:t xml:space="preserve">高配值班员</w:t>
            </w:r>
            <w:r/>
          </w:p>
        </w:tc>
        <w:tc>
          <w:tcPr>
            <w:tcW w:w="1178" w:type="dxa"/>
            <w:vAlign w:val="center"/>
            <w:textDirection w:val="lrTb"/>
            <w:noWrap w:val="false"/>
          </w:tcPr>
          <w:p>
            <w:pPr>
              <w:jc w:val="left"/>
              <w:rPr>
                <w:rFonts w:hint="eastAsia" w:ascii="宋体" w:hAnsi="宋体" w:cs="宋体"/>
              </w:rPr>
            </w:pPr>
            <w:r>
              <w:rPr>
                <w:rFonts w:hint="eastAsia" w:ascii="宋体" w:hAnsi="宋体" w:cs="宋体"/>
              </w:rPr>
              <w:t xml:space="preserve">常州卫生高等职业技术学校</w:t>
            </w:r>
            <w:r/>
          </w:p>
        </w:tc>
        <w:tc>
          <w:tcPr>
            <w:tcW w:w="1317" w:type="dxa"/>
            <w:vAlign w:val="center"/>
            <w:textDirection w:val="lrTb"/>
            <w:noWrap w:val="false"/>
          </w:tcPr>
          <w:p>
            <w:pPr>
              <w:jc w:val="left"/>
              <w:rPr>
                <w:rFonts w:hint="eastAsia" w:ascii="宋体" w:hAnsi="宋体" w:cs="宋体"/>
              </w:rPr>
            </w:pPr>
            <w:r>
              <w:rPr>
                <w:rFonts w:hint="eastAsia" w:ascii="宋体" w:hAnsi="宋体" w:cs="宋体"/>
              </w:rPr>
              <w:t xml:space="preserve">详见招标文件 “采购需求”</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t xml:space="preserve">36个月</w:t>
            </w:r>
            <w:r/>
          </w:p>
        </w:tc>
        <w:tc>
          <w:tcPr>
            <w:tcW w:w="1150" w:type="dxa"/>
            <w:vAlign w:val="center"/>
            <w:textDirection w:val="lrTb"/>
            <w:noWrap w:val="false"/>
          </w:tcPr>
          <w:p>
            <w:pPr>
              <w:jc w:val="left"/>
              <w:rPr>
                <w:rFonts w:hint="eastAsia" w:ascii="宋体" w:hAnsi="宋体" w:cs="宋体"/>
              </w:rPr>
            </w:pPr>
            <w:r>
              <w:rPr>
                <w:rFonts w:hint="eastAsia" w:ascii="宋体" w:hAnsi="宋体" w:cs="宋体"/>
              </w:rPr>
              <w:t xml:space="preserve">详见招标文件 “技术要求”</w:t>
            </w:r>
            <w:r/>
          </w:p>
        </w:tc>
        <w:tc>
          <w:tcPr>
            <w:tcW w:w="667" w:type="dxa"/>
            <w:vAlign w:val="center"/>
            <w:textDirection w:val="lrTb"/>
            <w:noWrap w:val="false"/>
          </w:tcPr>
          <w:p>
            <w:pPr>
              <w:jc w:val="center"/>
              <w:spacing w:line="340" w:lineRule="exact"/>
              <w:rPr>
                <w:rFonts w:ascii="宋体" w:hAnsi="宋体" w:cs="宋体"/>
              </w:rPr>
            </w:pPr>
            <w:r>
              <w:rPr>
                <w:rFonts w:hint="eastAsia" w:ascii="宋体" w:hAnsi="宋体" w:cs="宋体"/>
              </w:rPr>
              <w:t xml:space="preserve">7</w:t>
            </w:r>
            <w:r/>
          </w:p>
        </w:tc>
        <w:tc>
          <w:tcPr>
            <w:tcW w:w="2048" w:type="dxa"/>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r>
      <w:tr>
        <w:trPr>
          <w:jc w:val="center"/>
          <w:trHeight w:val="559"/>
        </w:trPr>
        <w:tc>
          <w:tcPr>
            <w:gridSpan w:val="2"/>
            <w:tcW w:w="1623" w:type="dxa"/>
            <w:vAlign w:val="center"/>
            <w:textDirection w:val="lrTb"/>
            <w:noWrap w:val="false"/>
          </w:tcPr>
          <w:p>
            <w:pPr>
              <w:jc w:val="center"/>
              <w:rPr>
                <w:rFonts w:ascii="宋体" w:hAnsi="宋体" w:cs="宋体"/>
                <w:b/>
                <w:bCs/>
              </w:rPr>
            </w:pPr>
            <w:r>
              <w:rPr>
                <w:rFonts w:hint="eastAsia" w:ascii="宋体" w:hAnsi="宋体" w:cs="宋体"/>
                <w:b/>
                <w:bCs/>
              </w:rPr>
              <w:t xml:space="preserve">每月投标单价（小写）</w:t>
            </w:r>
            <w:r/>
          </w:p>
        </w:tc>
        <w:tc>
          <w:tcPr>
            <w:gridSpan w:val="6"/>
            <w:tcW w:w="7276" w:type="dxa"/>
            <w:vAlign w:val="center"/>
            <w:textDirection w:val="lrTb"/>
            <w:noWrap w:val="false"/>
          </w:tcPr>
          <w:p>
            <w:pPr>
              <w:jc w:val="left"/>
              <w:rPr>
                <w:rFonts w:ascii="宋体" w:hAnsi="宋体" w:cs="宋体"/>
              </w:rPr>
            </w:pPr>
            <w:r>
              <w:rPr>
                <w:rFonts w:ascii="宋体" w:hAnsi="宋体" w:cs="宋体"/>
              </w:rPr>
            </w:r>
            <w:r/>
          </w:p>
        </w:tc>
      </w:tr>
      <w:tr>
        <w:trPr>
          <w:jc w:val="center"/>
          <w:trHeight w:val="452"/>
        </w:trPr>
        <w:tc>
          <w:tcPr>
            <w:gridSpan w:val="2"/>
            <w:tcW w:w="1623" w:type="dxa"/>
            <w:vAlign w:val="center"/>
            <w:textDirection w:val="lrTb"/>
            <w:noWrap w:val="false"/>
          </w:tcPr>
          <w:p>
            <w:pPr>
              <w:jc w:val="center"/>
              <w:rPr>
                <w:rFonts w:ascii="宋体" w:hAnsi="宋体" w:cs="宋体"/>
                <w:b/>
                <w:bCs/>
              </w:rPr>
            </w:pPr>
            <w:r>
              <w:rPr>
                <w:rFonts w:hint="eastAsia" w:ascii="宋体" w:hAnsi="宋体" w:cs="宋体"/>
                <w:b/>
                <w:bCs/>
              </w:rPr>
              <w:t xml:space="preserve">壹年投标总价（小写）</w:t>
            </w:r>
            <w:r/>
          </w:p>
        </w:tc>
        <w:tc>
          <w:tcPr>
            <w:gridSpan w:val="6"/>
            <w:tcW w:w="7276" w:type="dxa"/>
            <w:vAlign w:val="center"/>
            <w:textDirection w:val="lrTb"/>
            <w:noWrap w:val="false"/>
          </w:tcPr>
          <w:p>
            <w:pPr>
              <w:jc w:val="left"/>
              <w:rPr>
                <w:rFonts w:ascii="宋体" w:hAnsi="宋体" w:cs="宋体"/>
              </w:rPr>
            </w:pPr>
            <w:r>
              <w:rPr>
                <w:rFonts w:ascii="宋体" w:hAnsi="宋体" w:cs="宋体"/>
              </w:rPr>
            </w:r>
            <w:r/>
          </w:p>
        </w:tc>
      </w:tr>
      <w:tr>
        <w:trPr>
          <w:jc w:val="center"/>
          <w:trHeight w:val="452"/>
        </w:trPr>
        <w:tc>
          <w:tcPr>
            <w:gridSpan w:val="2"/>
            <w:tcW w:w="1623" w:type="dxa"/>
            <w:vAlign w:val="center"/>
            <w:textDirection w:val="lrTb"/>
            <w:noWrap w:val="false"/>
          </w:tcPr>
          <w:p>
            <w:pPr>
              <w:jc w:val="center"/>
              <w:rPr>
                <w:rFonts w:ascii="宋体" w:hAnsi="宋体" w:cs="宋体"/>
                <w:b/>
                <w:bCs/>
              </w:rPr>
            </w:pPr>
            <w:r>
              <w:rPr>
                <w:rFonts w:hint="eastAsia" w:ascii="宋体" w:hAnsi="宋体" w:cs="宋体"/>
                <w:b/>
                <w:bCs/>
              </w:rPr>
              <w:t xml:space="preserve">叁年投标</w:t>
            </w:r>
            <w:r>
              <w:rPr>
                <w:rFonts w:ascii="宋体" w:hAnsi="宋体" w:cs="宋体"/>
                <w:b/>
                <w:bCs/>
              </w:rPr>
              <w:t xml:space="preserve">总价</w:t>
            </w:r>
            <w:r>
              <w:rPr>
                <w:rFonts w:hint="eastAsia" w:ascii="宋体" w:hAnsi="宋体" w:cs="宋体"/>
                <w:b/>
                <w:bCs/>
              </w:rPr>
              <w:t xml:space="preserve">（小写）</w:t>
            </w:r>
            <w:r/>
          </w:p>
        </w:tc>
        <w:tc>
          <w:tcPr>
            <w:gridSpan w:val="6"/>
            <w:tcW w:w="7276" w:type="dxa"/>
            <w:vAlign w:val="center"/>
            <w:textDirection w:val="lrTb"/>
            <w:noWrap w:val="false"/>
          </w:tcPr>
          <w:p>
            <w:pPr>
              <w:jc w:val="left"/>
              <w:rPr>
                <w:rFonts w:ascii="宋体" w:hAnsi="宋体" w:cs="宋体"/>
              </w:rPr>
            </w:pPr>
            <w:r>
              <w:rPr>
                <w:rFonts w:ascii="宋体" w:hAnsi="宋体" w:cs="宋体"/>
              </w:rPr>
            </w:r>
            <w:r/>
          </w:p>
        </w:tc>
      </w:tr>
    </w:tbl>
    <w:p>
      <w:pPr>
        <w:jc w:val="left"/>
        <w:widowControl/>
        <w:rPr>
          <w:rFonts w:hint="eastAsia" w:ascii="宋体" w:hAnsi="宋体"/>
        </w:rPr>
      </w:pPr>
      <w:r>
        <w:rPr>
          <w:rFonts w:hint="eastAsia" w:ascii="宋体" w:hAnsi="宋体"/>
        </w:rPr>
      </w:r>
      <w:r/>
    </w:p>
    <w:p>
      <w:pPr>
        <w:jc w:val="left"/>
        <w:widowControl/>
        <w:rPr>
          <w:rFonts w:ascii="宋体" w:hAnsi="宋体" w:cs="宋体"/>
        </w:rPr>
      </w:pPr>
      <w:r>
        <w:rPr>
          <w:rFonts w:hint="eastAsia" w:ascii="宋体" w:hAnsi="宋体"/>
        </w:rPr>
        <w:t xml:space="preserve">注：</w:t>
      </w:r>
      <w:r>
        <w:t xml:space="preserve">1.</w:t>
      </w:r>
      <w:r>
        <w:rPr>
          <w:rFonts w:hint="eastAsia" w:ascii="宋体" w:hAnsi="宋体"/>
        </w:rPr>
        <w:t xml:space="preserve">本表应按包分别填写。</w:t>
      </w:r>
      <w:r/>
    </w:p>
    <w:p>
      <w:pPr>
        <w:ind w:firstLine="480"/>
        <w:jc w:val="left"/>
        <w:widowControl/>
        <w:rPr>
          <w:rFonts w:ascii="宋体" w:hAnsi="宋体" w:cs="宋体"/>
        </w:rPr>
      </w:pPr>
      <w:r>
        <w:t xml:space="preserve">2.</w:t>
      </w:r>
      <w:r>
        <w:rPr>
          <w:rFonts w:hint="eastAsia" w:ascii="宋体" w:hAnsi="宋体"/>
        </w:rPr>
        <w:t xml:space="preserve">如果不提供分项报价将视为没有实质性响应采购文件</w:t>
      </w:r>
      <w:r/>
    </w:p>
    <w:p>
      <w:pPr>
        <w:ind w:firstLine="480"/>
        <w:jc w:val="left"/>
        <w:widowControl/>
        <w:rPr>
          <w:rFonts w:ascii="宋体" w:hAnsi="宋体" w:cs="宋体"/>
        </w:rPr>
      </w:pPr>
      <w:r>
        <w:t xml:space="preserve">3.</w:t>
      </w:r>
      <w:r>
        <w:rPr>
          <w:rFonts w:hint="eastAsia" w:ascii="宋体" w:hAnsi="宋体"/>
        </w:rPr>
        <w:t xml:space="preserve">本表行数可以按照项目分项情况增加。</w:t>
      </w:r>
      <w:r/>
    </w:p>
    <w:p>
      <w:pPr>
        <w:ind w:firstLine="480"/>
        <w:jc w:val="left"/>
        <w:widowControl/>
        <w:rPr>
          <w:rFonts w:hint="eastAsia" w:ascii="宋体" w:hAnsi="宋体"/>
        </w:rPr>
      </w:pPr>
      <w:r>
        <w:t xml:space="preserve">4.</w:t>
      </w:r>
      <w:r>
        <w:rPr>
          <w:rFonts w:hint="eastAsia" w:ascii="宋体" w:hAnsi="宋体"/>
        </w:rPr>
        <w:t xml:space="preserve">上述各项的服务内容如表格中填写不下的，可以逐项另页描述。</w:t>
      </w:r>
      <w:r/>
    </w:p>
    <w:p>
      <w:pPr>
        <w:ind w:firstLine="480"/>
        <w:jc w:val="left"/>
        <w:widowControl/>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投标人</w:t>
      </w:r>
      <w:r>
        <w:rPr>
          <w:rFonts w:ascii="宋体" w:hAnsi="宋体"/>
        </w:rPr>
        <w:t xml:space="preserve">的投标总价应包括为完成本项目所</w:t>
      </w:r>
      <w:r>
        <w:rPr>
          <w:rFonts w:hint="eastAsia" w:ascii="宋体" w:hAnsi="宋体"/>
        </w:rPr>
        <w:t xml:space="preserve">发生</w:t>
      </w:r>
      <w:r>
        <w:rPr>
          <w:rFonts w:ascii="宋体" w:hAnsi="宋体"/>
        </w:rPr>
        <w:t xml:space="preserve">的一切相关费用和税费等</w:t>
      </w:r>
      <w:r>
        <w:rPr>
          <w:rFonts w:hint="eastAsia" w:ascii="宋体" w:hAnsi="宋体"/>
        </w:rPr>
        <w:t xml:space="preserve">，</w:t>
      </w:r>
      <w:r>
        <w:rPr>
          <w:rFonts w:ascii="宋体" w:hAnsi="宋体"/>
        </w:rPr>
        <w:t xml:space="preserve">招标人将不再支付投标总价</w:t>
      </w:r>
      <w:r>
        <w:rPr>
          <w:rFonts w:hint="eastAsia" w:ascii="宋体" w:hAnsi="宋体"/>
        </w:rPr>
        <w:t xml:space="preserve">以外</w:t>
      </w:r>
      <w:r>
        <w:rPr>
          <w:rFonts w:ascii="宋体" w:hAnsi="宋体"/>
        </w:rPr>
        <w:t xml:space="preserve">的任何费用。</w:t>
      </w:r>
      <w:r/>
    </w:p>
    <w:p>
      <w:pPr>
        <w:ind w:firstLine="480"/>
        <w:jc w:val="left"/>
        <w:widowControl/>
        <w:rPr>
          <w:rFonts w:ascii="宋体" w:hAnsi="宋体"/>
        </w:rPr>
      </w:pPr>
      <w:r>
        <w:rPr>
          <w:rFonts w:ascii="宋体" w:hAnsi="宋体"/>
        </w:rPr>
      </w:r>
      <w:r/>
    </w:p>
    <w:p>
      <w:pPr>
        <w:ind w:firstLine="480"/>
        <w:jc w:val="left"/>
        <w:widowControl/>
        <w:rPr>
          <w:rFonts w:ascii="宋体" w:hAnsi="宋体"/>
        </w:rPr>
      </w:pPr>
      <w:r>
        <w:rPr>
          <w:rFonts w:ascii="宋体" w:hAnsi="宋体"/>
        </w:rPr>
      </w:r>
      <w:r/>
    </w:p>
    <w:p>
      <w:pPr>
        <w:jc w:val="right"/>
        <w:spacing w:line="360" w:lineRule="auto"/>
        <w:rPr>
          <w:rFonts w:ascii="宋体" w:hAnsi="宋体" w:cs="宋体"/>
        </w:rPr>
      </w:pPr>
      <w:r>
        <w:rPr>
          <w:rFonts w:hint="eastAsia" w:ascii="宋体" w:hAnsi="宋体" w:cs="宋体"/>
        </w:rPr>
        <w:t xml:space="preserve">供应商</w:t>
      </w:r>
      <w:r>
        <w:rPr>
          <w:rFonts w:ascii="宋体" w:hAnsi="宋体" w:cs="宋体"/>
        </w:rPr>
        <w:t xml:space="preserve">名称（</w:t>
      </w:r>
      <w:r>
        <w:rPr>
          <w:rFonts w:hint="eastAsia" w:ascii="宋体" w:hAnsi="宋体" w:cs="宋体"/>
        </w:rPr>
        <w:t xml:space="preserve">盖章</w:t>
      </w:r>
      <w:r>
        <w:rPr>
          <w:rFonts w:ascii="宋体" w:hAnsi="宋体" w:cs="宋体"/>
        </w:rPr>
        <w:t xml:space="preserve">）</w:t>
      </w:r>
      <w:r>
        <w:rPr>
          <w:rFonts w:hint="eastAsia" w:ascii="宋体" w:hAnsi="宋体" w:cs="宋体"/>
        </w:rPr>
        <w:t xml:space="preserve">：</w:t>
      </w:r>
      <w:r/>
    </w:p>
    <w:p>
      <w:pPr>
        <w:jc w:val="right"/>
        <w:spacing w:line="360" w:lineRule="auto"/>
        <w:rPr>
          <w:rFonts w:ascii="宋体" w:hAnsi="宋体" w:cs="宋体"/>
        </w:rPr>
      </w:pPr>
      <w:r>
        <w:rPr>
          <w:rFonts w:hint="eastAsia" w:ascii="宋体" w:hAnsi="宋体" w:cs="宋体"/>
        </w:rPr>
        <w:t xml:space="preserve"> 日期</w:t>
      </w:r>
      <w:r>
        <w:rPr>
          <w:rFonts w:ascii="宋体" w:hAnsi="宋体" w:cs="宋体"/>
        </w:rPr>
        <w:t xml:space="preserve">：</w:t>
      </w:r>
      <w:r>
        <w:rPr>
          <w:rFonts w:hint="eastAsia" w:ascii="宋体" w:hAnsi="宋体" w:cs="宋体"/>
        </w:rPr>
        <w:t xml:space="preserve">    年    月    日</w:t>
      </w:r>
      <w:r/>
    </w:p>
    <w:p>
      <w:pPr>
        <w:pStyle w:val="920"/>
        <w:jc w:val="center"/>
        <w:spacing w:before="120" w:after="120" w:line="0" w:lineRule="atLeast"/>
        <w:rPr>
          <w:rFonts w:hint="eastAsia" w:ascii="黑体" w:eastAsia="黑体"/>
          <w:bCs/>
          <w:sz w:val="44"/>
        </w:rPr>
      </w:pPr>
      <w:r>
        <w:rPr>
          <w:rFonts w:hint="eastAsia" w:hAnsi="宋体" w:cs="宋体"/>
          <w:b/>
          <w:sz w:val="24"/>
          <w:szCs w:val="24"/>
        </w:rPr>
        <w:br w:type="page" w:clear="all"/>
      </w:r>
      <w:bookmarkStart w:id="203" w:name="_Toc120614281"/>
      <w:r>
        <w:rPr>
          <w:rFonts w:hint="eastAsia" w:ascii="黑体" w:eastAsia="黑体"/>
          <w:bCs/>
          <w:sz w:val="44"/>
        </w:rPr>
        <w:t xml:space="preserve">第五章  </w:t>
      </w:r>
      <w:r>
        <w:rPr>
          <w:rFonts w:hint="eastAsia" w:ascii="黑体" w:eastAsia="黑体"/>
          <w:b/>
          <w:bCs/>
          <w:sz w:val="44"/>
        </w:rPr>
        <w:t xml:space="preserve">评标方法与评标标准</w:t>
      </w:r>
      <w:r/>
    </w:p>
    <w:p>
      <w:pPr>
        <w:rPr>
          <w:rFonts w:hint="eastAsia"/>
        </w:rPr>
      </w:pPr>
      <w:r>
        <w:rPr>
          <w:rFonts w:hint="eastAsia"/>
        </w:rPr>
      </w:r>
      <w:r/>
    </w:p>
    <w:p>
      <w:pPr>
        <w:pStyle w:val="971"/>
        <w:ind w:firstLine="439"/>
        <w:spacing w:before="0" w:after="0" w:line="400" w:lineRule="exact"/>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p>
    <w:p>
      <w:pPr>
        <w:pStyle w:val="971"/>
        <w:ind w:firstLine="441"/>
        <w:spacing w:before="0" w:after="0" w:line="400" w:lineRule="exact"/>
        <w:rPr>
          <w:rFonts w:hint="eastAsia" w:ascii="宋体" w:hAnsi="宋体"/>
          <w:b/>
        </w:rPr>
      </w:pPr>
      <w:r>
        <w:rPr>
          <w:rFonts w:hint="eastAsia" w:ascii="宋体" w:hAnsi="宋体"/>
          <w:b/>
        </w:rPr>
        <w:t xml:space="preserve">政府采购政策功能落实</w:t>
      </w:r>
      <w:r/>
    </w:p>
    <w:p>
      <w:pPr>
        <w:pStyle w:val="971"/>
        <w:spacing w:before="0" w:after="0" w:line="400" w:lineRule="exact"/>
        <w:rPr>
          <w:rFonts w:hint="eastAsia" w:ascii="宋体" w:hAnsi="宋体"/>
        </w:rPr>
      </w:pPr>
      <w:r>
        <w:rPr>
          <w:rFonts w:hint="eastAsia" w:ascii="宋体" w:hAnsi="宋体"/>
        </w:rPr>
        <w:t xml:space="preserve">本项目专门面向中小企业预留份额采购项目。</w:t>
      </w:r>
      <w:r/>
    </w:p>
    <w:p>
      <w:pPr>
        <w:pStyle w:val="971"/>
        <w:ind w:firstLine="482"/>
        <w:spacing w:before="0" w:after="0" w:line="400" w:lineRule="exact"/>
        <w:rPr>
          <w:rFonts w:hint="eastAsia" w:ascii="宋体" w:hAnsi="宋体"/>
          <w:b/>
        </w:rPr>
      </w:pPr>
      <w:r>
        <w:rPr>
          <w:rFonts w:hint="eastAsia" w:ascii="宋体" w:hAnsi="宋体"/>
          <w:b/>
        </w:rPr>
        <w:t xml:space="preserve">评标方法与评标标准</w:t>
      </w:r>
      <w:r/>
    </w:p>
    <w:tbl>
      <w:tblPr>
        <w:tblStyle w:val="714"/>
        <w:tblW w:w="103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50"/>
        <w:gridCol w:w="1451"/>
        <w:gridCol w:w="5323"/>
        <w:gridCol w:w="484"/>
        <w:gridCol w:w="605"/>
        <w:gridCol w:w="774"/>
        <w:gridCol w:w="942"/>
      </w:tblGrid>
      <w:tr>
        <w:trPr>
          <w:jc w:val="center"/>
          <w:trHeight w:val="603"/>
          <w:tblHeader/>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1"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评分因素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23"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评分标准和评审材料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4"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最低分值</w:t>
            </w:r>
            <w:r/>
          </w:p>
        </w:tc>
        <w:tc>
          <w:tcPr>
            <w:tcBorders>
              <w:top w:val="single" w:color="000000" w:sz="4" w:space="0"/>
              <w:left w:val="single" w:color="000000" w:sz="4" w:space="0"/>
              <w:bottom w:val="single" w:color="000000" w:sz="4" w:space="0"/>
              <w:right w:val="single" w:color="000000" w:sz="4" w:space="0"/>
            </w:tcBorders>
            <w:tcW w:w="605"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最高</w:t>
            </w:r>
            <w:r/>
          </w:p>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分值</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是否暗标评审</w:t>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是否客</w:t>
            </w:r>
            <w:r/>
          </w:p>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观分</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1"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价格分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23" w:type="dxa"/>
            <w:vAlign w:val="center"/>
            <w:textDirection w:val="lrTb"/>
            <w:noWrap/>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采用低价优先法计算，即满足招标文件要求且投标价格最低的投标报价为评标基准价，其价格分为满分。其他投标人的价格分统一按照下列公式计算：投标报价得分=(评标基准价／投标报价)×价格权值×100。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4"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0</w:t>
            </w:r>
            <w:r/>
          </w:p>
        </w:tc>
        <w:tc>
          <w:tcPr>
            <w:tcBorders>
              <w:top w:val="single" w:color="000000" w:sz="4" w:space="0"/>
              <w:left w:val="single" w:color="000000" w:sz="4" w:space="0"/>
              <w:bottom w:val="single" w:color="000000" w:sz="4" w:space="0"/>
              <w:right w:val="single" w:color="000000" w:sz="4" w:space="0"/>
            </w:tcBorders>
            <w:tcW w:w="605"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10</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r>
      <w:tr>
        <w:trPr>
          <w:jc w:val="center"/>
          <w:trHeight w:val="109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cs="宋体"/>
                <w:b/>
                <w:color w:val="auto"/>
                <w:sz w:val="24"/>
                <w:szCs w:val="24"/>
                <w:highlight w:val="none"/>
                <w:lang w:eastAsia="en-US"/>
              </w:rPr>
            </w:pPr>
            <w:r>
              <w:rPr>
                <w:rFonts w:hint="eastAsia" w:ascii="宋体" w:hAnsi="宋体" w:cs="宋体"/>
                <w:b/>
                <w:color w:val="auto"/>
                <w:sz w:val="24"/>
                <w:szCs w:val="24"/>
                <w:highlight w:val="none"/>
                <w:lang w:eastAsia="en-US"/>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1" w:type="dxa"/>
            <w:vAlign w:val="center"/>
            <w:textDirection w:val="lrTb"/>
            <w:noWrap/>
          </w:tcPr>
          <w:p>
            <w:pPr>
              <w:jc w:val="center"/>
              <w:widowControl/>
              <w:rPr>
                <w:rFonts w:hint="eastAsia" w:ascii="宋体" w:hAnsi="宋体" w:cs="宋体"/>
                <w:b/>
                <w:color w:val="auto"/>
                <w:sz w:val="24"/>
                <w:szCs w:val="24"/>
                <w:highlight w:val="none"/>
                <w:lang w:eastAsia="en-US"/>
              </w:rPr>
            </w:pPr>
            <w:r>
              <w:rPr>
                <w:rFonts w:hint="eastAsia" w:ascii="宋体" w:hAnsi="宋体" w:cs="宋体"/>
                <w:b/>
                <w:color w:val="auto"/>
                <w:sz w:val="24"/>
                <w:szCs w:val="24"/>
                <w:highlight w:val="none"/>
                <w:lang w:eastAsia="en-US"/>
              </w:rPr>
              <w:t xml:space="preserve">技术分</w:t>
            </w:r>
            <w:r/>
          </w:p>
          <w:p>
            <w:pPr>
              <w:jc w:val="center"/>
              <w:widowControl/>
              <w:rPr>
                <w:rFonts w:hint="eastAsia" w:ascii="宋体" w:hAnsi="宋体" w:cs="宋体"/>
                <w:b/>
                <w:color w:val="auto"/>
                <w:sz w:val="24"/>
                <w:szCs w:val="24"/>
                <w:highlight w:val="none"/>
                <w:lang w:eastAsia="en-US"/>
              </w:rPr>
            </w:pPr>
            <w:r>
              <w:rPr>
                <w:rFonts w:hint="eastAsia" w:ascii="宋体" w:hAnsi="宋体" w:cs="宋体"/>
                <w:b/>
                <w:color w:val="auto"/>
                <w:sz w:val="24"/>
                <w:szCs w:val="24"/>
                <w:highlight w:val="none"/>
                <w:lang w:eastAsia="en-US"/>
              </w:rPr>
              <w:t xml:space="preserve">（主观分）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23" w:type="dxa"/>
            <w:vAlign w:val="center"/>
            <w:textDirection w:val="lrTb"/>
            <w:noWrap/>
          </w:tcPr>
          <w:p>
            <w:pPr>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下列（2.1-2.7）评分项属于暗标评审项，各投标人（供应商）提供评审材料（含样品）中不能出现投标人（供应商）的名称、标志、标记以及其他能够体现投标人（供应商）的信息，否则所有暗标评审项目均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4" w:type="dxa"/>
            <w:vAlign w:val="center"/>
            <w:textDirection w:val="lrTb"/>
            <w:noWrap/>
          </w:tcPr>
          <w:p>
            <w:pPr>
              <w:jc w:val="center"/>
              <w:widowControl/>
              <w:rPr>
                <w:rFonts w:hint="eastAsia" w:ascii="宋体" w:hAnsi="宋体" w:cs="宋体"/>
                <w:bCs/>
                <w:color w:val="auto"/>
                <w:sz w:val="24"/>
                <w:szCs w:val="24"/>
                <w:highlight w:val="none"/>
                <w:lang w:eastAsia="en-US"/>
              </w:rPr>
            </w:pPr>
            <w:r>
              <w:rPr>
                <w:rFonts w:hint="eastAsia" w:ascii="宋体" w:hAnsi="宋体" w:cs="宋体"/>
                <w:bCs/>
                <w:color w:val="auto"/>
                <w:sz w:val="24"/>
                <w:szCs w:val="24"/>
                <w:highlight w:val="none"/>
                <w:lang w:eastAsia="en-US"/>
              </w:rPr>
              <w:t xml:space="preserve">0</w:t>
            </w:r>
            <w:r/>
          </w:p>
        </w:tc>
        <w:tc>
          <w:tcPr>
            <w:tcBorders>
              <w:top w:val="single" w:color="000000" w:sz="4" w:space="0"/>
              <w:left w:val="single" w:color="000000" w:sz="4" w:space="0"/>
              <w:bottom w:val="single" w:color="000000" w:sz="4" w:space="0"/>
              <w:right w:val="single" w:color="000000" w:sz="4" w:space="0"/>
            </w:tcBorders>
            <w:tcW w:w="605" w:type="dxa"/>
            <w:vAlign w:val="center"/>
            <w:textDirection w:val="lrTb"/>
            <w:noWrap/>
          </w:tcPr>
          <w:p>
            <w:pPr>
              <w:jc w:val="center"/>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50</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cs="宋体"/>
                <w:bCs/>
                <w:color w:val="auto"/>
                <w:sz w:val="24"/>
                <w:szCs w:val="24"/>
                <w:highlight w:val="none"/>
                <w:lang w:eastAsia="en-US"/>
              </w:rPr>
            </w:pPr>
            <w:r>
              <w:rPr>
                <w:rFonts w:hint="eastAsia" w:ascii="宋体" w:hAnsi="宋体" w:cs="宋体"/>
                <w:bCs/>
                <w:color w:val="auto"/>
                <w:sz w:val="24"/>
                <w:szCs w:val="24"/>
                <w:highlight w:val="none"/>
                <w:lang w:eastAsia="en-US"/>
              </w:rPr>
              <w:t xml:space="preserve">是</w:t>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tcPr>
          <w:p>
            <w:pPr>
              <w:jc w:val="center"/>
              <w:rPr>
                <w:rFonts w:hint="eastAsia" w:ascii="宋体" w:hAnsi="宋体" w:cs="宋体"/>
                <w:bCs/>
                <w:color w:val="auto"/>
                <w:sz w:val="24"/>
                <w:szCs w:val="24"/>
                <w:highlight w:val="none"/>
                <w:lang w:eastAsia="en-US"/>
              </w:rPr>
            </w:pPr>
            <w:r>
              <w:rPr>
                <w:rFonts w:hint="eastAsia" w:ascii="宋体" w:hAnsi="宋体" w:cs="宋体"/>
                <w:bCs/>
                <w:color w:val="auto"/>
                <w:sz w:val="24"/>
                <w:szCs w:val="24"/>
                <w:highlight w:val="none"/>
                <w:lang w:eastAsia="en-US"/>
              </w:rPr>
              <w:t xml:space="preserve">否</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2.1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1"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highlight w:val="none"/>
              </w:rPr>
              <w:t xml:space="preserve">项目组织构架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23" w:type="dxa"/>
            <w:vAlign w:val="center"/>
            <w:textDirection w:val="lrTb"/>
            <w:noWrap/>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供应商提供的项目组织构架结构完善的得7分；项目组织构架结构较完善的得6分；项目组织构架结构欠缺，不够完善的得5分；不提供不得分。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4"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0</w:t>
            </w:r>
            <w:r/>
          </w:p>
        </w:tc>
        <w:tc>
          <w:tcPr>
            <w:tcBorders>
              <w:top w:val="single" w:color="000000" w:sz="4" w:space="0"/>
              <w:left w:val="single" w:color="000000" w:sz="4" w:space="0"/>
              <w:bottom w:val="single" w:color="000000" w:sz="4" w:space="0"/>
              <w:right w:val="single" w:color="000000" w:sz="4" w:space="0"/>
            </w:tcBorders>
            <w:tcW w:w="60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是</w:t>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否</w:t>
            </w:r>
            <w:r/>
          </w:p>
        </w:tc>
      </w:tr>
      <w:tr>
        <w:trPr>
          <w:jc w:val="center"/>
          <w:trHeight w:val="1391"/>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2</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en-US"/>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1"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highlight w:val="none"/>
              </w:rPr>
              <w:t xml:space="preserve">规章制度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23" w:type="dxa"/>
            <w:vAlign w:val="center"/>
            <w:textDirection w:val="lrTb"/>
            <w:noWrap/>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供应商提供的项目组织规章制度可操作性强，且规章制度完善的得7分；项目组织规章制度可操作性较强，规章制度较完善的得6分；项目组织规章制度可操作性不强，且规章制度不够完善的得5分；不提供不得分。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4"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0</w:t>
            </w:r>
            <w:r/>
          </w:p>
        </w:tc>
        <w:tc>
          <w:tcPr>
            <w:tcBorders>
              <w:top w:val="single" w:color="000000" w:sz="4" w:space="0"/>
              <w:left w:val="single" w:color="000000" w:sz="4" w:space="0"/>
              <w:bottom w:val="single" w:color="000000" w:sz="4" w:space="0"/>
              <w:right w:val="single" w:color="000000" w:sz="4" w:space="0"/>
            </w:tcBorders>
            <w:tcW w:w="60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是</w:t>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否</w:t>
            </w:r>
            <w:r/>
          </w:p>
        </w:tc>
      </w:tr>
      <w:tr>
        <w:trPr>
          <w:jc w:val="center"/>
          <w:trHeight w:val="863"/>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2.3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1"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highlight w:val="none"/>
              </w:rPr>
              <w:t xml:space="preserve">岗位分工及职责</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23" w:type="dxa"/>
            <w:vAlign w:val="center"/>
            <w:textDirection w:val="lrTb"/>
            <w:noWrap/>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供应商提供的各岗位分工非常明确，且岗位职责完善可操作性强的得7分；各岗位分工、岗位职责较完善的得6分；各岗位分工、但岗位职责不够完善的得5分；不提供不得分。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4"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0</w:t>
            </w:r>
            <w:r/>
          </w:p>
        </w:tc>
        <w:tc>
          <w:tcPr>
            <w:tcBorders>
              <w:top w:val="single" w:color="000000" w:sz="4" w:space="0"/>
              <w:left w:val="single" w:color="000000" w:sz="4" w:space="0"/>
              <w:bottom w:val="single" w:color="000000" w:sz="4" w:space="0"/>
              <w:right w:val="single" w:color="000000" w:sz="4" w:space="0"/>
            </w:tcBorders>
            <w:tcW w:w="60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是</w:t>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否</w:t>
            </w:r>
            <w:r/>
          </w:p>
        </w:tc>
      </w:tr>
      <w:tr>
        <w:trPr>
          <w:jc w:val="center"/>
          <w:trHeight w:val="773"/>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eastAsia="en-US"/>
              </w:rPr>
              <w:t xml:space="preserve">2.</w:t>
            </w:r>
            <w:r>
              <w:rPr>
                <w:rFonts w:hint="eastAsia" w:ascii="宋体" w:hAnsi="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1"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消控（监控）</w:t>
            </w:r>
            <w:r>
              <w:rPr>
                <w:rFonts w:hint="eastAsia" w:ascii="宋体" w:hAnsi="宋体" w:cs="宋体"/>
                <w:color w:val="auto"/>
                <w:sz w:val="24"/>
                <w:highlight w:val="none"/>
              </w:rPr>
              <w:t xml:space="preserve">管理服务方案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23" w:type="dxa"/>
            <w:vAlign w:val="center"/>
            <w:textDirection w:val="lrTb"/>
            <w:noWrap/>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供应商提供的</w:t>
            </w:r>
            <w:r>
              <w:rPr>
                <w:rFonts w:hint="eastAsia" w:ascii="宋体" w:hAnsi="宋体" w:cs="宋体"/>
                <w:color w:val="auto"/>
                <w:sz w:val="24"/>
                <w:szCs w:val="24"/>
                <w:highlight w:val="none"/>
              </w:rPr>
              <w:t xml:space="preserve">消控（监控）</w:t>
            </w:r>
            <w:r>
              <w:rPr>
                <w:rFonts w:hint="eastAsia" w:ascii="宋体" w:hAnsi="宋体" w:cs="宋体"/>
                <w:color w:val="auto"/>
                <w:sz w:val="24"/>
                <w:highlight w:val="none"/>
              </w:rPr>
              <w:t xml:space="preserve">管理服务方案，科学性、有效性、合理性非常强，完全满足采购需求的得7分；</w:t>
            </w:r>
            <w:r>
              <w:rPr>
                <w:rFonts w:hint="eastAsia" w:ascii="宋体" w:hAnsi="宋体" w:cs="宋体"/>
                <w:color w:val="auto"/>
                <w:sz w:val="24"/>
                <w:szCs w:val="24"/>
                <w:highlight w:val="none"/>
              </w:rPr>
              <w:t xml:space="preserve">消控（监控）</w:t>
            </w:r>
            <w:r>
              <w:rPr>
                <w:rFonts w:hint="eastAsia" w:ascii="宋体" w:hAnsi="宋体" w:cs="宋体"/>
                <w:color w:val="auto"/>
                <w:sz w:val="24"/>
                <w:highlight w:val="none"/>
              </w:rPr>
              <w:t xml:space="preserve">管理服务方案，科学性、有效性、合理性较强，能够满足采购需求的得6分；</w:t>
            </w:r>
            <w:r/>
          </w:p>
          <w:p>
            <w:pPr>
              <w:jc w:val="left"/>
              <w:rPr>
                <w:rFonts w:hint="eastAsia" w:ascii="宋体" w:hAnsi="宋体" w:cs="宋体"/>
                <w:color w:val="auto"/>
                <w:sz w:val="24"/>
                <w:highlight w:val="none"/>
              </w:rPr>
            </w:pPr>
            <w:r>
              <w:rPr>
                <w:rFonts w:hint="eastAsia" w:ascii="宋体" w:hAnsi="宋体" w:cs="宋体"/>
                <w:color w:val="auto"/>
                <w:sz w:val="24"/>
                <w:szCs w:val="24"/>
                <w:highlight w:val="none"/>
              </w:rPr>
              <w:t xml:space="preserve">消控（监控）</w:t>
            </w:r>
            <w:r>
              <w:rPr>
                <w:rFonts w:hint="eastAsia" w:ascii="宋体" w:hAnsi="宋体" w:cs="宋体"/>
                <w:color w:val="auto"/>
                <w:sz w:val="24"/>
                <w:highlight w:val="none"/>
              </w:rPr>
              <w:t xml:space="preserve">管理服务方案，科学性、有效性、合理性欠缺，基本满足采购需求的得5分；不提供不得分。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4"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0</w:t>
            </w:r>
            <w:r/>
          </w:p>
        </w:tc>
        <w:tc>
          <w:tcPr>
            <w:tcBorders>
              <w:top w:val="single" w:color="000000" w:sz="4" w:space="0"/>
              <w:left w:val="single" w:color="000000" w:sz="4" w:space="0"/>
              <w:bottom w:val="single" w:color="000000" w:sz="4" w:space="0"/>
              <w:right w:val="single" w:color="000000" w:sz="4" w:space="0"/>
            </w:tcBorders>
            <w:tcW w:w="60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是</w:t>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否</w:t>
            </w:r>
            <w:r/>
          </w:p>
        </w:tc>
      </w:tr>
      <w:tr>
        <w:trPr>
          <w:jc w:val="center"/>
          <w:trHeight w:val="1411"/>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eastAsia="en-US"/>
              </w:rPr>
              <w:t xml:space="preserve">2.</w:t>
            </w:r>
            <w:r>
              <w:rPr>
                <w:rFonts w:hint="eastAsia" w:ascii="宋体" w:hAnsi="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1"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highlight w:val="none"/>
              </w:rPr>
              <w:t xml:space="preserve">安保维护方案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23" w:type="dxa"/>
            <w:vAlign w:val="center"/>
            <w:textDirection w:val="lrTb"/>
            <w:noWrap/>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供应商提供的安保维护方案可操作性强，且保障措施非常完善的得8分；安保维护方案可操作性较强，保障措施较完善的得7分；安保维护方案可操作性较弱，保障措施欠缺的得6分；不提供不得分。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4"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0</w:t>
            </w:r>
            <w:r/>
          </w:p>
        </w:tc>
        <w:tc>
          <w:tcPr>
            <w:tcBorders>
              <w:top w:val="single" w:color="000000" w:sz="4" w:space="0"/>
              <w:left w:val="single" w:color="000000" w:sz="4" w:space="0"/>
              <w:bottom w:val="single" w:color="000000" w:sz="4" w:space="0"/>
              <w:right w:val="single" w:color="000000" w:sz="4" w:space="0"/>
            </w:tcBorders>
            <w:tcW w:w="60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是</w:t>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否</w:t>
            </w:r>
            <w:r/>
          </w:p>
        </w:tc>
      </w:tr>
      <w:tr>
        <w:trPr>
          <w:jc w:val="center"/>
          <w:trHeight w:val="97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2.6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1"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高配管理服务方案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23" w:type="dxa"/>
            <w:vAlign w:val="center"/>
            <w:textDirection w:val="lrTb"/>
            <w:noWrap/>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供应商提供的高配值班管理服务方案可操作性强，且保障措施完善的得7分；高配值班管理服务方案可操作性较强，保障措施较完善的得6分；高配值班管理服务方案可操作性较弱，保障措施不够完善的得5分；不提供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4"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0</w:t>
            </w:r>
            <w:r/>
          </w:p>
        </w:tc>
        <w:tc>
          <w:tcPr>
            <w:tcBorders>
              <w:top w:val="single" w:color="000000" w:sz="4" w:space="0"/>
              <w:left w:val="single" w:color="000000" w:sz="4" w:space="0"/>
              <w:bottom w:val="single" w:color="000000" w:sz="4" w:space="0"/>
              <w:right w:val="single" w:color="000000" w:sz="4" w:space="0"/>
            </w:tcBorders>
            <w:tcW w:w="60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是</w:t>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否</w:t>
            </w:r>
            <w:r/>
          </w:p>
        </w:tc>
      </w:tr>
      <w:tr>
        <w:trPr>
          <w:jc w:val="center"/>
          <w:trHeight w:val="97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1"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highlight w:val="none"/>
              </w:rPr>
              <w:t xml:space="preserve">应急预案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23" w:type="dxa"/>
            <w:vAlign w:val="center"/>
            <w:textDirection w:val="lrTb"/>
            <w:noWrap/>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供应商提供的针对本项目制定的应急事件处理预案非常详细，且方案合理、完善可操作性强的得7分；应急事件处理预案较详细，方案较合理、完善的得6分；应急事件处理预案欠缺，且方案不够合理、完善的得5分；不提供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4"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0</w:t>
            </w:r>
            <w:r/>
          </w:p>
        </w:tc>
        <w:tc>
          <w:tcPr>
            <w:tcBorders>
              <w:top w:val="single" w:color="000000" w:sz="4" w:space="0"/>
              <w:left w:val="single" w:color="000000" w:sz="4" w:space="0"/>
              <w:bottom w:val="single" w:color="000000" w:sz="4" w:space="0"/>
              <w:right w:val="single" w:color="000000" w:sz="4" w:space="0"/>
            </w:tcBorders>
            <w:tcW w:w="60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是</w:t>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否</w:t>
            </w:r>
            <w:r/>
          </w:p>
        </w:tc>
      </w:tr>
      <w:tr>
        <w:trPr>
          <w:jc w:val="center"/>
          <w:trHeight w:val="7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rPr>
                <w:rFonts w:hint="eastAsia" w:ascii="宋体" w:hAnsi="宋体" w:cs="宋体"/>
                <w:b/>
                <w:bCs/>
                <w:color w:val="auto"/>
                <w:sz w:val="24"/>
                <w:szCs w:val="24"/>
                <w:highlight w:val="none"/>
                <w:lang w:eastAsia="en-US"/>
              </w:rPr>
            </w:pPr>
            <w:r>
              <w:rPr>
                <w:rFonts w:hint="eastAsia" w:ascii="宋体" w:hAnsi="宋体" w:cs="宋体"/>
                <w:b/>
                <w:bCs/>
                <w:color w:val="auto"/>
                <w:sz w:val="24"/>
                <w:szCs w:val="24"/>
                <w:highlight w:val="none"/>
                <w:lang w:eastAsia="en-US"/>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1" w:type="dxa"/>
            <w:vAlign w:val="center"/>
            <w:textDirection w:val="lrTb"/>
            <w:noWrap/>
          </w:tcPr>
          <w:p>
            <w:pPr>
              <w:jc w:val="center"/>
              <w:rPr>
                <w:rFonts w:hint="eastAsia" w:ascii="宋体" w:hAnsi="宋体" w:cs="宋体"/>
                <w:b/>
                <w:color w:val="auto"/>
                <w:sz w:val="24"/>
                <w:szCs w:val="24"/>
                <w:highlight w:val="none"/>
                <w:lang w:eastAsia="en-US"/>
              </w:rPr>
            </w:pPr>
            <w:r>
              <w:rPr>
                <w:rFonts w:hint="eastAsia" w:ascii="宋体" w:hAnsi="宋体" w:cs="宋体"/>
                <w:b/>
                <w:color w:val="auto"/>
                <w:sz w:val="24"/>
                <w:szCs w:val="24"/>
                <w:highlight w:val="none"/>
                <w:lang w:eastAsia="en-US"/>
              </w:rPr>
              <w:t xml:space="preserve">商务分</w:t>
            </w:r>
            <w:r/>
          </w:p>
          <w:p>
            <w:pPr>
              <w:jc w:val="center"/>
              <w:rPr>
                <w:rFonts w:hint="eastAsia" w:ascii="宋体" w:hAnsi="宋体" w:cs="宋体"/>
                <w:b/>
                <w:color w:val="auto"/>
                <w:sz w:val="24"/>
                <w:szCs w:val="24"/>
                <w:highlight w:val="none"/>
                <w:lang w:eastAsia="en-US"/>
              </w:rPr>
            </w:pPr>
            <w:r>
              <w:rPr>
                <w:rFonts w:hint="eastAsia" w:ascii="宋体" w:hAnsi="宋体" w:cs="宋体"/>
                <w:b/>
                <w:color w:val="auto"/>
                <w:sz w:val="24"/>
                <w:szCs w:val="24"/>
                <w:highlight w:val="none"/>
                <w:lang w:eastAsia="en-US"/>
              </w:rPr>
              <w:t xml:space="preserve">（客观分）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23" w:type="dxa"/>
            <w:vAlign w:val="center"/>
            <w:textDirection w:val="lrTb"/>
            <w:noWrap/>
          </w:tcPr>
          <w:p>
            <w:pPr>
              <w:rPr>
                <w:rFonts w:hint="eastAsia" w:ascii="宋体" w:hAnsi="宋体" w:cs="宋体"/>
                <w:b/>
                <w:color w:val="auto"/>
                <w:sz w:val="24"/>
                <w:szCs w:val="24"/>
                <w:highlight w:val="none"/>
                <w:lang w:eastAsia="en-US"/>
              </w:rPr>
            </w:pPr>
            <w:r>
              <w:rPr>
                <w:rFonts w:hint="eastAsia" w:ascii="宋体" w:hAnsi="宋体" w:cs="宋体"/>
                <w:b/>
                <w:color w:val="auto"/>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4" w:type="dxa"/>
            <w:vAlign w:val="center"/>
            <w:textDirection w:val="lrTb"/>
            <w:noWrap/>
          </w:tcPr>
          <w:p>
            <w:pPr>
              <w:jc w:val="center"/>
              <w:rPr>
                <w:rFonts w:hint="eastAsia" w:ascii="宋体" w:hAnsi="宋体" w:cs="宋体"/>
                <w:b/>
                <w:color w:val="auto"/>
                <w:sz w:val="24"/>
                <w:szCs w:val="24"/>
                <w:highlight w:val="none"/>
                <w:lang w:eastAsia="en-US"/>
              </w:rPr>
            </w:pPr>
            <w:r>
              <w:rPr>
                <w:rFonts w:hint="eastAsia" w:ascii="宋体" w:hAnsi="宋体" w:cs="宋体"/>
                <w:b/>
                <w:color w:val="auto"/>
                <w:sz w:val="24"/>
                <w:szCs w:val="24"/>
                <w:highlight w:val="none"/>
                <w:lang w:eastAsia="en-US"/>
              </w:rPr>
              <w:t xml:space="preserve">0</w:t>
            </w:r>
            <w:r/>
          </w:p>
        </w:tc>
        <w:tc>
          <w:tcPr>
            <w:tcBorders>
              <w:top w:val="single" w:color="000000" w:sz="4" w:space="0"/>
              <w:left w:val="single" w:color="000000" w:sz="4" w:space="0"/>
              <w:bottom w:val="single" w:color="000000" w:sz="4" w:space="0"/>
              <w:right w:val="single" w:color="000000" w:sz="4" w:space="0"/>
            </w:tcBorders>
            <w:tcW w:w="605" w:type="dxa"/>
            <w:vAlign w:val="center"/>
            <w:textDirection w:val="lrTb"/>
            <w:noWrap/>
          </w:tcPr>
          <w:p>
            <w:pPr>
              <w:jc w:val="center"/>
              <w:rPr>
                <w:rFonts w:ascii="宋体" w:hAnsi="宋体" w:cs="宋体"/>
                <w:b/>
                <w:color w:val="auto"/>
                <w:sz w:val="24"/>
                <w:szCs w:val="24"/>
                <w:highlight w:val="none"/>
              </w:rPr>
            </w:pPr>
            <w:r>
              <w:rPr>
                <w:rFonts w:hint="eastAsia" w:ascii="宋体" w:hAnsi="宋体" w:cs="宋体"/>
                <w:b/>
                <w:color w:val="auto"/>
                <w:sz w:val="24"/>
                <w:szCs w:val="24"/>
                <w:highlight w:val="none"/>
              </w:rPr>
              <w:t xml:space="preserve">40</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eastAsia" w:ascii="宋体" w:hAnsi="宋体" w:cs="宋体"/>
                <w:b/>
                <w:color w:val="auto"/>
                <w:sz w:val="24"/>
                <w:szCs w:val="24"/>
                <w:highlight w:val="none"/>
                <w:lang w:eastAsia="en-US"/>
              </w:rPr>
            </w:pPr>
            <w:r>
              <w:rPr>
                <w:rFonts w:hint="eastAsia" w:ascii="宋体" w:hAnsi="宋体" w:cs="宋体"/>
                <w:b/>
                <w:color w:val="auto"/>
                <w:sz w:val="24"/>
                <w:szCs w:val="24"/>
                <w:highlight w:val="none"/>
                <w:lang w:eastAsia="en-US"/>
              </w:rPr>
              <w:t xml:space="preserve">否</w:t>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tcPr>
          <w:p>
            <w:pPr>
              <w:jc w:val="center"/>
              <w:rPr>
                <w:rFonts w:hint="eastAsia" w:ascii="宋体" w:hAnsi="宋体" w:cs="宋体"/>
                <w:b/>
                <w:color w:val="auto"/>
                <w:sz w:val="24"/>
                <w:szCs w:val="24"/>
                <w:highlight w:val="none"/>
                <w:lang w:eastAsia="en-US"/>
              </w:rPr>
            </w:pPr>
            <w:r>
              <w:rPr>
                <w:rFonts w:hint="eastAsia" w:ascii="宋体" w:hAnsi="宋体" w:cs="宋体"/>
                <w:b/>
                <w:color w:val="auto"/>
                <w:sz w:val="24"/>
                <w:szCs w:val="24"/>
                <w:highlight w:val="none"/>
                <w:lang w:eastAsia="en-US"/>
              </w:rPr>
              <w:t xml:space="preserve">是</w:t>
            </w:r>
            <w:r/>
          </w:p>
        </w:tc>
      </w:tr>
      <w:tr>
        <w:trPr>
          <w:jc w:val="center"/>
          <w:trHeight w:val="191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3.1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1" w:type="dxa"/>
            <w:vAlign w:val="center"/>
            <w:textDirection w:val="lrTb"/>
            <w:noWrap/>
          </w:tcPr>
          <w:p>
            <w:pPr>
              <w:jc w:val="center"/>
              <w:spacing w:line="360" w:lineRule="exact"/>
              <w:widowControl/>
              <w:tabs>
                <w:tab w:val="left" w:pos="1200" w:leader="none"/>
              </w:tabs>
              <w:rPr>
                <w:rFonts w:hint="eastAsia" w:ascii="宋体" w:hAnsi="宋体" w:cs="宋体"/>
                <w:color w:val="auto"/>
                <w:sz w:val="24"/>
                <w:highlight w:val="none"/>
                <w:lang w:eastAsia="en-US"/>
              </w:rPr>
            </w:pPr>
            <w:r>
              <w:rPr>
                <w:rFonts w:hint="eastAsia" w:ascii="宋体" w:hAnsi="宋体" w:cs="宋体"/>
                <w:color w:val="auto"/>
                <w:sz w:val="24"/>
                <w:highlight w:val="none"/>
              </w:rPr>
              <w:t xml:space="preserve">类似业绩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23" w:type="dxa"/>
            <w:vAlign w:val="center"/>
            <w:textDirection w:val="lrTb"/>
            <w:noWrap/>
          </w:tcPr>
          <w:p>
            <w:pPr>
              <w:rPr>
                <w:rFonts w:hint="eastAsia" w:ascii="宋体" w:hAnsi="宋体" w:cs="宋体"/>
                <w:color w:val="auto"/>
                <w:sz w:val="24"/>
                <w:highlight w:val="none"/>
              </w:rPr>
            </w:pPr>
            <w:r>
              <w:rPr>
                <w:rFonts w:hint="eastAsia" w:ascii="宋体" w:hAnsi="宋体" w:cs="宋体"/>
                <w:color w:val="auto"/>
                <w:sz w:val="24"/>
                <w:highlight w:val="none"/>
              </w:rPr>
              <w:t xml:space="preserve">供应商具有2022年1月1日以来党政机关或事业单位类似的物业管理服务业绩（必须包含保安服务内容）或专项保安服务业绩，</w:t>
            </w:r>
            <w:r>
              <w:rPr>
                <w:rFonts w:hint="eastAsia" w:ascii="宋体" w:hAnsi="宋体" w:cs="宋体"/>
                <w:color w:val="auto"/>
                <w:sz w:val="24"/>
                <w:highlight w:val="yellow"/>
              </w:rPr>
              <w:t xml:space="preserve">每有1个得</w:t>
            </w:r>
            <w:r>
              <w:rPr>
                <w:rFonts w:hint="eastAsia" w:ascii="宋体" w:hAnsi="宋体" w:cs="宋体"/>
                <w:color w:val="auto"/>
                <w:sz w:val="24"/>
                <w:highlight w:val="yellow"/>
                <w:lang w:val="en-US" w:eastAsia="zh-CN"/>
              </w:rPr>
              <w:t xml:space="preserve">3</w:t>
            </w:r>
            <w:r>
              <w:rPr>
                <w:rFonts w:hint="eastAsia" w:ascii="宋体" w:hAnsi="宋体" w:cs="宋体"/>
                <w:color w:val="auto"/>
                <w:sz w:val="24"/>
                <w:highlight w:val="yellow"/>
              </w:rPr>
              <w:t xml:space="preserve">分，最高得</w:t>
            </w:r>
            <w:r>
              <w:rPr>
                <w:rFonts w:hint="eastAsia" w:ascii="宋体" w:hAnsi="宋体" w:cs="宋体"/>
                <w:color w:val="auto"/>
                <w:sz w:val="24"/>
                <w:highlight w:val="yellow"/>
                <w:lang w:val="en-US" w:eastAsia="zh-CN"/>
              </w:rPr>
              <w:t xml:space="preserve">12</w:t>
            </w:r>
            <w:r>
              <w:rPr>
                <w:rFonts w:hint="eastAsia" w:ascii="宋体" w:hAnsi="宋体" w:cs="宋体"/>
                <w:color w:val="auto"/>
                <w:sz w:val="24"/>
                <w:highlight w:val="yellow"/>
              </w:rPr>
              <w:t xml:space="preserve">分</w:t>
            </w:r>
            <w:r>
              <w:rPr>
                <w:rFonts w:hint="eastAsia" w:ascii="宋体" w:hAnsi="宋体" w:cs="宋体"/>
                <w:color w:val="auto"/>
                <w:sz w:val="24"/>
                <w:highlight w:val="none"/>
              </w:rPr>
              <w:t xml:space="preserve">。</w:t>
            </w:r>
            <w:r/>
          </w:p>
          <w:p>
            <w:pPr>
              <w:pStyle w:val="715"/>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注：提供合同完整扫描件加盖供应商公章，合同中需明确物业服务期限、服务内容等关键信息，否则不得分。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4"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0</w:t>
            </w:r>
            <w:r/>
          </w:p>
        </w:tc>
        <w:tc>
          <w:tcPr>
            <w:tcBorders>
              <w:top w:val="single" w:color="000000" w:sz="4" w:space="0"/>
              <w:left w:val="single" w:color="000000" w:sz="4" w:space="0"/>
              <w:bottom w:val="single" w:color="000000" w:sz="4" w:space="0"/>
              <w:right w:val="single" w:color="000000" w:sz="4" w:space="0"/>
            </w:tcBorders>
            <w:tcW w:w="605" w:type="dxa"/>
            <w:vAlign w:val="center"/>
            <w:textDirection w:val="lrTb"/>
            <w:noWrap/>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yellow"/>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否</w:t>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是</w:t>
            </w:r>
            <w:r/>
          </w:p>
        </w:tc>
      </w:tr>
      <w:tr>
        <w:trPr>
          <w:jc w:val="center"/>
          <w:trHeight w:val="166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3.2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1" w:type="dxa"/>
            <w:vAlign w:val="center"/>
            <w:textDirection w:val="lrTb"/>
            <w:noWrap/>
          </w:tcPr>
          <w:p>
            <w:pPr>
              <w:jc w:val="center"/>
              <w:spacing w:line="360" w:lineRule="exact"/>
              <w:widowControl/>
              <w:tabs>
                <w:tab w:val="left" w:pos="1200" w:leader="none"/>
              </w:tabs>
              <w:rPr>
                <w:rFonts w:ascii="宋体" w:hAnsi="宋体" w:cs="宋体"/>
                <w:color w:val="auto"/>
                <w:sz w:val="24"/>
                <w:highlight w:val="none"/>
              </w:rPr>
            </w:pPr>
            <w:r>
              <w:rPr>
                <w:rFonts w:hint="eastAsia" w:ascii="宋体" w:hAnsi="宋体" w:cs="宋体"/>
                <w:color w:val="auto"/>
                <w:sz w:val="24"/>
                <w:highlight w:val="none"/>
              </w:rPr>
              <w:t xml:space="preserve">体系认证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23" w:type="dxa"/>
            <w:vAlign w:val="center"/>
            <w:textDirection w:val="lrTb"/>
            <w:noWrap/>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供应商具有有效的质量体系认证证书、环境管理体系认证证书、职业健康管理体系认证证书有一个得1分，</w:t>
            </w:r>
            <w:r>
              <w:rPr>
                <w:rFonts w:hint="eastAsia" w:ascii="宋体" w:hAnsi="宋体" w:cs="宋体"/>
                <w:color w:val="auto"/>
                <w:sz w:val="24"/>
                <w:highlight w:val="yellow"/>
              </w:rPr>
              <w:t xml:space="preserve">最高得</w:t>
            </w:r>
            <w:r>
              <w:rPr>
                <w:rFonts w:hint="eastAsia" w:ascii="宋体" w:hAnsi="宋体" w:cs="宋体"/>
                <w:color w:val="auto"/>
                <w:sz w:val="24"/>
                <w:highlight w:val="yellow"/>
                <w:lang w:val="en-US" w:eastAsia="zh-CN"/>
              </w:rPr>
              <w:t xml:space="preserve">3</w:t>
            </w:r>
            <w:r>
              <w:rPr>
                <w:rFonts w:hint="eastAsia" w:ascii="宋体" w:hAnsi="宋体" w:cs="宋体"/>
                <w:color w:val="auto"/>
                <w:sz w:val="24"/>
                <w:highlight w:val="yellow"/>
              </w:rPr>
              <w:t xml:space="preserve">分</w:t>
            </w:r>
            <w:r>
              <w:rPr>
                <w:rFonts w:hint="eastAsia" w:ascii="宋体" w:hAnsi="宋体" w:cs="宋体"/>
                <w:color w:val="auto"/>
                <w:sz w:val="24"/>
                <w:highlight w:val="none"/>
              </w:rPr>
              <w:t xml:space="preserve">。</w:t>
            </w:r>
            <w:r/>
          </w:p>
          <w:p>
            <w:pPr>
              <w:jc w:val="left"/>
              <w:rPr>
                <w:rFonts w:hint="eastAsia" w:ascii="宋体" w:hAnsi="宋体" w:cs="宋体"/>
                <w:b/>
                <w:bCs/>
                <w:color w:val="auto"/>
                <w:sz w:val="24"/>
                <w:highlight w:val="none"/>
              </w:rPr>
            </w:pPr>
            <w:r>
              <w:rPr>
                <w:rFonts w:hint="eastAsia" w:ascii="宋体" w:hAnsi="宋体" w:cs="宋体"/>
                <w:b/>
                <w:bCs/>
                <w:color w:val="auto"/>
                <w:sz w:val="24"/>
                <w:highlight w:val="none"/>
              </w:rPr>
              <w:t xml:space="preserve">注：提供有效的证书扫描件加盖供应商公章。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4"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0</w:t>
            </w:r>
            <w:r/>
          </w:p>
        </w:tc>
        <w:tc>
          <w:tcPr>
            <w:tcBorders>
              <w:top w:val="single" w:color="000000" w:sz="4" w:space="0"/>
              <w:left w:val="single" w:color="000000" w:sz="4" w:space="0"/>
              <w:bottom w:val="single" w:color="000000" w:sz="4" w:space="0"/>
              <w:right w:val="single" w:color="000000" w:sz="4" w:space="0"/>
            </w:tcBorders>
            <w:tcW w:w="605" w:type="dxa"/>
            <w:vAlign w:val="center"/>
            <w:textDirection w:val="lrTb"/>
            <w:noWrap/>
          </w:tcPr>
          <w:p>
            <w:pPr>
              <w:jc w:val="center"/>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yellow"/>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否</w:t>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是</w:t>
            </w:r>
            <w:r/>
          </w:p>
        </w:tc>
      </w:tr>
      <w:tr>
        <w:trPr>
          <w:jc w:val="center"/>
          <w:trHeight w:val="146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3.3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1" w:type="dxa"/>
            <w:vAlign w:val="center"/>
            <w:textDirection w:val="lrTb"/>
            <w:noWrap/>
          </w:tcPr>
          <w:p>
            <w:pPr>
              <w:ind w:firstLine="28"/>
              <w:jc w:val="center"/>
              <w:rPr>
                <w:rFonts w:hint="eastAsia" w:ascii="宋体" w:hAnsi="宋体" w:cs="宋体"/>
                <w:color w:val="auto"/>
                <w:sz w:val="24"/>
                <w:highlight w:val="none"/>
                <w:lang w:eastAsia="en-US"/>
              </w:rPr>
            </w:pPr>
            <w:r>
              <w:rPr>
                <w:rFonts w:hint="eastAsia" w:ascii="宋体" w:hAnsi="宋体" w:cs="宋体"/>
                <w:color w:val="auto"/>
                <w:sz w:val="24"/>
                <w:highlight w:val="none"/>
              </w:rPr>
              <w:t xml:space="preserve">企业荣誉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23" w:type="dxa"/>
            <w:vAlign w:val="center"/>
            <w:textDirection w:val="lrTb"/>
            <w:noWrap/>
          </w:tcPr>
          <w:p>
            <w:pPr>
              <w:pStyle w:val="715"/>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供应商自2022年1月1日以来（以证书或文件颁发时间为准）获得党政部门颁发的荣誉，有一个得1分，本项最高得5分。</w:t>
            </w:r>
            <w:r/>
          </w:p>
          <w:p>
            <w:pPr>
              <w:pStyle w:val="715"/>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 xml:space="preserve">注：提供</w:t>
            </w:r>
            <w:r>
              <w:rPr>
                <w:rFonts w:hint="eastAsia" w:ascii="宋体" w:hAnsi="宋体" w:eastAsia="宋体" w:cs="宋体"/>
                <w:b/>
                <w:bCs/>
                <w:color w:val="auto"/>
                <w:sz w:val="24"/>
                <w:highlight w:val="none"/>
              </w:rPr>
              <w:t xml:space="preserve">相关</w:t>
            </w:r>
            <w:r>
              <w:rPr>
                <w:rFonts w:hint="eastAsia" w:ascii="宋体" w:hAnsi="宋体" w:eastAsia="宋体" w:cs="宋体"/>
                <w:b/>
                <w:bCs/>
                <w:color w:val="auto"/>
                <w:sz w:val="24"/>
                <w:highlight w:val="none"/>
                <w:lang w:bidi="ar"/>
              </w:rPr>
              <w:t xml:space="preserve">证明文件扫描件，加盖供应商公章。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4"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0</w:t>
            </w:r>
            <w:r/>
          </w:p>
        </w:tc>
        <w:tc>
          <w:tcPr>
            <w:tcBorders>
              <w:top w:val="single" w:color="000000" w:sz="4" w:space="0"/>
              <w:left w:val="single" w:color="000000" w:sz="4" w:space="0"/>
              <w:bottom w:val="single" w:color="000000" w:sz="4" w:space="0"/>
              <w:right w:val="single" w:color="000000" w:sz="4" w:space="0"/>
            </w:tcBorders>
            <w:tcW w:w="60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否</w:t>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是</w:t>
            </w:r>
            <w:r/>
          </w:p>
        </w:tc>
      </w:tr>
      <w:tr>
        <w:trPr>
          <w:jc w:val="center"/>
          <w:trHeight w:val="251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3.4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1"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团队人员实力1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23" w:type="dxa"/>
            <w:vAlign w:val="center"/>
            <w:textDirection w:val="lrTb"/>
            <w:noWrap/>
          </w:tcPr>
          <w:p>
            <w:pPr>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拟派项目负责人（</w:t>
            </w:r>
            <w:r>
              <w:rPr>
                <w:rFonts w:hint="eastAsia" w:ascii="宋体" w:hAnsi="宋体"/>
                <w:b/>
                <w:bCs/>
                <w:color w:val="auto"/>
                <w:sz w:val="24"/>
                <w:highlight w:val="none"/>
                <w:lang w:bidi="ar"/>
              </w:rPr>
              <w:t xml:space="preserve">年龄不超过45周岁</w:t>
            </w:r>
            <w:r>
              <w:rPr>
                <w:rFonts w:hint="eastAsia" w:ascii="宋体" w:hAnsi="宋体" w:cs="宋体"/>
                <w:b/>
                <w:bCs/>
                <w:color w:val="auto"/>
                <w:sz w:val="24"/>
                <w:highlight w:val="none"/>
                <w:lang w:bidi="ar"/>
              </w:rPr>
              <w:t xml:space="preserve">）：</w:t>
            </w:r>
            <w:r/>
          </w:p>
          <w:p>
            <w:pPr>
              <w:rPr>
                <w:rFonts w:hint="eastAsia" w:ascii="宋体" w:hAnsi="宋体"/>
                <w:color w:val="auto"/>
                <w:sz w:val="24"/>
                <w:highlight w:val="none"/>
                <w:lang w:bidi="ar"/>
              </w:rPr>
            </w:pPr>
            <w:r>
              <w:rPr>
                <w:rFonts w:hint="eastAsia" w:ascii="宋体" w:hAnsi="宋体"/>
                <w:color w:val="auto"/>
                <w:sz w:val="24"/>
                <w:highlight w:val="none"/>
                <w:lang w:bidi="ar"/>
              </w:rPr>
              <w:t xml:space="preserve">（1）具有本科及以上学历的得2分，具有大专学历的得1分，本项最高2分；</w:t>
            </w:r>
            <w:r/>
          </w:p>
          <w:p>
            <w:pPr>
              <w:rPr>
                <w:rFonts w:ascii="宋体" w:hAnsi="宋体"/>
                <w:color w:val="auto"/>
                <w:sz w:val="24"/>
                <w:highlight w:val="none"/>
                <w:lang w:bidi="ar"/>
              </w:rPr>
            </w:pPr>
            <w:r>
              <w:rPr>
                <w:rFonts w:hint="eastAsia" w:ascii="宋体" w:hAnsi="宋体"/>
                <w:color w:val="auto"/>
                <w:sz w:val="24"/>
                <w:highlight w:val="none"/>
                <w:lang w:bidi="ar"/>
              </w:rPr>
              <w:t xml:space="preserve">（2）</w:t>
            </w:r>
            <w:r>
              <w:rPr>
                <w:rFonts w:hint="eastAsia" w:ascii="宋体" w:hAnsi="宋体" w:cs="宋体"/>
                <w:color w:val="auto"/>
                <w:sz w:val="24"/>
                <w:highlight w:val="none"/>
                <w:lang w:bidi="ar"/>
              </w:rPr>
              <w:t xml:space="preserve">具有人社部门颁发的三级（高级）及以上保安员职业资格证书的得2分，本项最高2分</w:t>
            </w:r>
            <w:r>
              <w:rPr>
                <w:rFonts w:hint="eastAsia" w:ascii="宋体" w:hAnsi="宋体"/>
                <w:color w:val="auto"/>
                <w:sz w:val="24"/>
                <w:highlight w:val="none"/>
                <w:lang w:bidi="ar"/>
              </w:rPr>
              <w:t xml:space="preserve">。</w:t>
            </w:r>
            <w:r/>
          </w:p>
          <w:p>
            <w:pPr>
              <w:rPr>
                <w:rFonts w:hint="eastAsia" w:ascii="宋体" w:hAnsi="宋体"/>
                <w:b/>
                <w:bCs/>
                <w:color w:val="auto"/>
                <w:sz w:val="24"/>
                <w:highlight w:val="none"/>
                <w:lang w:bidi="ar"/>
              </w:rPr>
            </w:pPr>
            <w:r>
              <w:rPr>
                <w:rFonts w:hint="eastAsia" w:ascii="宋体" w:hAnsi="宋体"/>
                <w:b/>
                <w:bCs/>
                <w:color w:val="auto"/>
                <w:sz w:val="24"/>
                <w:highlight w:val="none"/>
                <w:lang w:bidi="ar"/>
              </w:rPr>
              <w:t xml:space="preserve">注：</w:t>
            </w:r>
            <w:r>
              <w:rPr>
                <w:rFonts w:hint="eastAsia" w:ascii="宋体" w:hAnsi="宋体" w:cs="宋体"/>
                <w:b/>
                <w:bCs/>
                <w:color w:val="auto"/>
                <w:sz w:val="24"/>
                <w:highlight w:val="none"/>
                <w:lang w:bidi="ar"/>
              </w:rPr>
              <w:t xml:space="preserve">提供相关证书扫描件加盖供应商公章以及供应商为其缴纳的自开标之日往前推最近一个月社保证明材料。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4"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0</w:t>
            </w:r>
            <w:r/>
          </w:p>
        </w:tc>
        <w:tc>
          <w:tcPr>
            <w:tcBorders>
              <w:top w:val="single" w:color="000000" w:sz="4" w:space="0"/>
              <w:left w:val="single" w:color="000000" w:sz="4" w:space="0"/>
              <w:bottom w:val="single" w:color="000000" w:sz="4" w:space="0"/>
              <w:right w:val="single" w:color="000000" w:sz="4" w:space="0"/>
            </w:tcBorders>
            <w:tcW w:w="60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否</w:t>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是</w:t>
            </w:r>
            <w:r/>
          </w:p>
        </w:tc>
      </w:tr>
      <w:tr>
        <w:trPr>
          <w:jc w:val="center"/>
          <w:trHeight w:val="2323"/>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3.5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1"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团队人员实力2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23" w:type="dxa"/>
            <w:vAlign w:val="center"/>
            <w:textDirection w:val="lrTb"/>
            <w:noWrap/>
          </w:tcPr>
          <w:p>
            <w:pPr>
              <w:rPr>
                <w:rFonts w:hint="eastAsia" w:ascii="宋体" w:hAnsi="宋体" w:cs="宋体"/>
                <w:b/>
                <w:bCs/>
                <w:color w:val="auto"/>
                <w:sz w:val="24"/>
                <w:highlight w:val="none"/>
                <w:lang w:bidi="ar"/>
              </w:rPr>
            </w:pPr>
            <w:r>
              <w:rPr>
                <w:rFonts w:hint="eastAsia" w:ascii="宋体" w:hAnsi="宋体" w:cs="宋体"/>
                <w:b/>
                <w:bCs/>
                <w:color w:val="auto"/>
                <w:sz w:val="24"/>
                <w:highlight w:val="none"/>
                <w:lang w:bidi="ar"/>
              </w:rPr>
              <w:t xml:space="preserve">拟派保安队长（年龄不超过50周岁）：</w:t>
            </w:r>
            <w:r/>
          </w:p>
          <w:p>
            <w:pPr>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（1）具有大专及以上学历的得2分；</w:t>
            </w:r>
            <w:r/>
          </w:p>
          <w:p>
            <w:pPr>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（2）具有人社部门颁发的三级（高级）及以上保安员职业资格证书的得2分；</w:t>
            </w:r>
            <w:r/>
          </w:p>
          <w:p>
            <w:pPr>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本项最高得4分。</w:t>
            </w:r>
            <w:r/>
          </w:p>
          <w:p>
            <w:pPr>
              <w:pStyle w:val="911"/>
              <w:rPr>
                <w:rFonts w:hint="eastAsia" w:ascii="宋体" w:hAnsi="宋体"/>
                <w:b/>
                <w:bCs/>
                <w:color w:val="auto"/>
                <w:sz w:val="24"/>
                <w:highlight w:val="none"/>
                <w:lang w:bidi="ar"/>
              </w:rPr>
            </w:pPr>
            <w:r>
              <w:rPr>
                <w:rFonts w:hint="eastAsia" w:ascii="宋体" w:hAnsi="宋体" w:cs="宋体"/>
                <w:b/>
                <w:bCs/>
                <w:color w:val="auto"/>
                <w:sz w:val="24"/>
                <w:highlight w:val="none"/>
                <w:lang w:bidi="ar"/>
              </w:rPr>
              <w:t xml:space="preserve">注：提供相关证书扫描件加盖供应商公章以及供应商为其缴纳的自开标之日往前推最近一个月社保证明材料。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4"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0</w:t>
            </w:r>
            <w:r/>
          </w:p>
        </w:tc>
        <w:tc>
          <w:tcPr>
            <w:tcBorders>
              <w:top w:val="single" w:color="000000" w:sz="4" w:space="0"/>
              <w:left w:val="single" w:color="000000" w:sz="4" w:space="0"/>
              <w:bottom w:val="single" w:color="000000" w:sz="4" w:space="0"/>
              <w:right w:val="single" w:color="000000" w:sz="4" w:space="0"/>
            </w:tcBorders>
            <w:tcW w:w="60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否</w:t>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是</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3.6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1"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rPr>
              <w:t xml:space="preserve">团队人员实力3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23" w:type="dxa"/>
            <w:vAlign w:val="center"/>
            <w:textDirection w:val="lrTb"/>
            <w:noWrap/>
          </w:tcPr>
          <w:p>
            <w:pPr>
              <w:rPr>
                <w:rFonts w:hint="eastAsia" w:ascii="宋体" w:hAnsi="宋体" w:cs="宋体"/>
                <w:b/>
                <w:bCs/>
                <w:color w:val="auto"/>
                <w:sz w:val="24"/>
                <w:highlight w:val="none"/>
                <w:lang w:bidi="ar"/>
              </w:rPr>
            </w:pPr>
            <w:r>
              <w:rPr>
                <w:rFonts w:hint="eastAsia" w:ascii="宋体" w:hAnsi="宋体" w:cs="宋体"/>
                <w:b/>
                <w:bCs/>
                <w:color w:val="auto"/>
                <w:sz w:val="24"/>
                <w:highlight w:val="none"/>
                <w:lang w:bidi="ar"/>
              </w:rPr>
              <w:t xml:space="preserve">拟派消控（监控）室组长（年龄不超过50周岁）：</w:t>
            </w:r>
            <w:r/>
          </w:p>
          <w:p>
            <w:pPr>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（1）具有大专及以上学历的得2分；</w:t>
            </w:r>
            <w:r/>
          </w:p>
          <w:p>
            <w:pPr>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（2）具有人社部门颁发的三级（高级）及以上保安员职业资格证书的得2分；</w:t>
            </w:r>
            <w:r/>
          </w:p>
          <w:p>
            <w:pPr>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本项最高得4分。</w:t>
            </w:r>
            <w:r/>
          </w:p>
          <w:p>
            <w:pPr>
              <w:rPr>
                <w:rFonts w:ascii="宋体" w:hAnsi="宋体" w:cs="宋体"/>
                <w:b/>
                <w:color w:val="auto"/>
                <w:sz w:val="24"/>
                <w:szCs w:val="24"/>
                <w:highlight w:val="none"/>
              </w:rPr>
            </w:pPr>
            <w:r>
              <w:rPr>
                <w:rFonts w:hint="eastAsia" w:ascii="宋体" w:hAnsi="宋体" w:cs="宋体"/>
                <w:b/>
                <w:bCs/>
                <w:color w:val="auto"/>
                <w:sz w:val="24"/>
                <w:highlight w:val="none"/>
                <w:lang w:bidi="ar"/>
              </w:rPr>
              <w:t xml:space="preserve">注：提供相关证书扫描件加盖供应商公章）以及供应商为其缴纳的自开标之日往前推最近一个月社保证明材料。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4"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0</w:t>
            </w:r>
            <w:r/>
          </w:p>
        </w:tc>
        <w:tc>
          <w:tcPr>
            <w:tcBorders>
              <w:top w:val="single" w:color="000000" w:sz="4" w:space="0"/>
              <w:left w:val="single" w:color="000000" w:sz="4" w:space="0"/>
              <w:bottom w:val="single" w:color="000000" w:sz="4" w:space="0"/>
              <w:right w:val="single" w:color="000000" w:sz="4" w:space="0"/>
            </w:tcBorders>
            <w:tcW w:w="60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否</w:t>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是</w:t>
            </w:r>
            <w:r/>
          </w:p>
        </w:tc>
      </w:tr>
      <w:tr>
        <w:trPr>
          <w:jc w:val="center"/>
          <w:trHeight w:val="154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3.7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1"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rPr>
              <w:t xml:space="preserve">团队人员实力4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23" w:type="dxa"/>
            <w:vAlign w:val="center"/>
            <w:textDirection w:val="lrTb"/>
            <w:noWrap/>
          </w:tcPr>
          <w:p>
            <w:pPr>
              <w:rPr>
                <w:rFonts w:hint="eastAsia" w:ascii="宋体" w:hAnsi="宋体" w:cs="宋体"/>
                <w:color w:val="auto"/>
                <w:sz w:val="24"/>
                <w:highlight w:val="none"/>
                <w:lang w:bidi="ar"/>
              </w:rPr>
            </w:pPr>
            <w:r>
              <w:rPr>
                <w:rFonts w:hint="eastAsia" w:ascii="宋体" w:hAnsi="宋体" w:cs="宋体"/>
                <w:b/>
                <w:bCs/>
                <w:color w:val="auto"/>
                <w:sz w:val="24"/>
                <w:highlight w:val="none"/>
                <w:lang w:bidi="ar"/>
              </w:rPr>
              <w:t xml:space="preserve">拟派高配值班组长（年龄不超过50周岁）：</w:t>
            </w:r>
            <w:r/>
          </w:p>
          <w:p>
            <w:pPr>
              <w:pStyle w:val="715"/>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具有大专及以上学历的得2分，本项最高2分。</w:t>
            </w:r>
            <w:r/>
          </w:p>
          <w:p>
            <w:pPr>
              <w:rPr>
                <w:rFonts w:ascii="宋体" w:hAnsi="宋体" w:cs="宋体"/>
                <w:b/>
                <w:bCs/>
                <w:color w:val="auto"/>
                <w:sz w:val="24"/>
                <w:highlight w:val="none"/>
                <w:lang w:bidi="ar"/>
              </w:rPr>
            </w:pPr>
            <w:r>
              <w:rPr>
                <w:rFonts w:hint="eastAsia" w:ascii="宋体" w:hAnsi="宋体" w:cs="宋体"/>
                <w:b/>
                <w:bCs/>
                <w:color w:val="auto"/>
                <w:sz w:val="24"/>
                <w:highlight w:val="none"/>
                <w:lang w:bidi="ar"/>
              </w:rPr>
              <w:t xml:space="preserve">注：提供相关证书扫描件加盖供应商公章以及供应商为其缴纳的自开标之日往前推最近一个月社保证明材料。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4"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0</w:t>
            </w:r>
            <w:r/>
          </w:p>
        </w:tc>
        <w:tc>
          <w:tcPr>
            <w:tcBorders>
              <w:top w:val="single" w:color="000000" w:sz="4" w:space="0"/>
              <w:left w:val="single" w:color="000000" w:sz="4" w:space="0"/>
              <w:bottom w:val="single" w:color="000000" w:sz="4" w:space="0"/>
              <w:right w:val="single" w:color="000000" w:sz="4" w:space="0"/>
            </w:tcBorders>
            <w:tcW w:w="60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否</w:t>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是</w:t>
            </w:r>
            <w:r/>
          </w:p>
        </w:tc>
      </w:tr>
      <w:tr>
        <w:trPr>
          <w:jc w:val="center"/>
          <w:trHeight w:val="254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1"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团队人员实力5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23" w:type="dxa"/>
            <w:vAlign w:val="center"/>
            <w:textDirection w:val="lrTb"/>
            <w:noWrap/>
          </w:tcPr>
          <w:p>
            <w:pPr>
              <w:rPr>
                <w:rFonts w:hint="eastAsia" w:ascii="宋体" w:hAnsi="宋体" w:cs="宋体"/>
                <w:b/>
                <w:bCs/>
                <w:color w:val="auto"/>
                <w:sz w:val="24"/>
                <w:highlight w:val="none"/>
                <w:lang w:bidi="ar"/>
              </w:rPr>
            </w:pPr>
            <w:r>
              <w:rPr>
                <w:rFonts w:hint="eastAsia" w:ascii="宋体" w:hAnsi="宋体" w:cs="宋体"/>
                <w:b/>
                <w:bCs/>
                <w:color w:val="auto"/>
                <w:sz w:val="24"/>
                <w:highlight w:val="none"/>
                <w:lang w:bidi="ar"/>
              </w:rPr>
              <w:t xml:space="preserve">其他人员（除项目经理、保安队长、消控组长、高配组长外）（保安员年龄不超过57周岁，消控（监控）值班员及高配值班员不超过60周岁）：</w:t>
            </w:r>
            <w:r/>
          </w:p>
          <w:p>
            <w:pPr>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具有人社部门颁发的三级（高级）及以上保安员职业资格证书或消防工作经历的，每有一人得1分，本项最高6分。</w:t>
            </w:r>
            <w:r/>
          </w:p>
          <w:p>
            <w:pPr>
              <w:pStyle w:val="715"/>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 xml:space="preserve">注：</w:t>
            </w:r>
            <w:r>
              <w:rPr>
                <w:rFonts w:hint="eastAsia" w:ascii="宋体" w:hAnsi="宋体" w:eastAsia="宋体" w:cs="宋体"/>
                <w:b/>
                <w:bCs/>
                <w:color w:val="auto"/>
                <w:sz w:val="24"/>
                <w:szCs w:val="21"/>
                <w:highlight w:val="none"/>
                <w:lang w:bidi="ar"/>
              </w:rPr>
              <w:t xml:space="preserve">提供相关证书或证明材料扫描件加盖供应商公章，以及供应商为其缴纳的自开标之日往前推最近一个月社保证明材料。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4"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0</w:t>
            </w:r>
            <w:r/>
          </w:p>
        </w:tc>
        <w:tc>
          <w:tcPr>
            <w:tcBorders>
              <w:top w:val="single" w:color="000000" w:sz="4" w:space="0"/>
              <w:left w:val="single" w:color="000000" w:sz="4" w:space="0"/>
              <w:bottom w:val="single" w:color="000000" w:sz="4" w:space="0"/>
              <w:right w:val="single" w:color="000000" w:sz="4" w:space="0"/>
            </w:tcBorders>
            <w:tcW w:w="605"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否</w:t>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tcPr>
          <w:p>
            <w:pPr>
              <w:jc w:val="center"/>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是</w:t>
            </w:r>
            <w:r/>
          </w:p>
        </w:tc>
      </w:tr>
    </w:tbl>
    <w:p>
      <w:pPr>
        <w:rPr>
          <w:rFonts w:hint="eastAsia"/>
        </w:rPr>
      </w:pPr>
      <w:r>
        <w:rPr>
          <w:rFonts w:hint="eastAsia"/>
        </w:rPr>
      </w:r>
      <w:r/>
    </w:p>
    <w:p>
      <w:pPr>
        <w:pStyle w:val="885"/>
        <w:rPr>
          <w:rFonts w:hint="eastAsia" w:ascii="黑体" w:eastAsia="黑体"/>
          <w:bCs/>
          <w:sz w:val="44"/>
        </w:rPr>
      </w:pPr>
      <w:r>
        <w:rPr>
          <w:rFonts w:hint="eastAsia" w:ascii="黑体" w:eastAsia="黑体"/>
          <w:bCs/>
          <w:sz w:val="44"/>
        </w:rPr>
        <w:t xml:space="preserve">第六章  投标</w:t>
      </w:r>
      <w:bookmarkEnd w:id="195"/>
      <w:r/>
      <w:bookmarkEnd w:id="196"/>
      <w:r/>
      <w:bookmarkEnd w:id="203"/>
      <w:r>
        <w:rPr>
          <w:rFonts w:hint="eastAsia" w:ascii="黑体" w:eastAsia="黑体"/>
          <w:bCs/>
          <w:sz w:val="44"/>
        </w:rPr>
        <w:t xml:space="preserve">文件格式 </w:t>
      </w:r>
      <w:r/>
    </w:p>
    <w:p>
      <w:pPr>
        <w:jc w:val="center"/>
        <w:rPr>
          <w:rFonts w:hint="eastAsia" w:ascii="宋体" w:hAnsi="宋体"/>
          <w:b/>
          <w:sz w:val="72"/>
        </w:rPr>
      </w:pPr>
      <w:r/>
      <w:bookmarkStart w:id="204" w:name="_Hlt26955039"/>
      <w:r/>
      <w:bookmarkEnd w:id="204"/>
      <w:r/>
      <w:bookmarkStart w:id="205" w:name="_Hlt26671244"/>
      <w:r/>
      <w:bookmarkEnd w:id="205"/>
      <w:r/>
      <w:bookmarkStart w:id="206" w:name="_Toc120614282"/>
      <w:r/>
      <w:bookmarkStart w:id="207" w:name="_Toc26554094"/>
      <w:r/>
      <w:bookmarkStart w:id="208" w:name="_Toc49090576"/>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ind w:firstLine="480"/>
        <w:spacing w:line="440" w:lineRule="exact"/>
        <w:rPr>
          <w:rFonts w:hint="eastAsia" w:ascii="宋体" w:hAnsi="宋体"/>
          <w:i/>
          <w:sz w:val="24"/>
          <w:u w:val="single"/>
        </w:rPr>
      </w:pPr>
      <w:r>
        <w:rPr>
          <w:rFonts w:hint="eastAsia" w:ascii="宋体" w:hAnsi="宋体"/>
          <w:i/>
          <w:sz w:val="24"/>
          <w:u w:val="single"/>
        </w:rPr>
        <w:t xml:space="preserve">五、中小企业声明函</w:t>
      </w:r>
      <w:r/>
    </w:p>
    <w:p>
      <w:pPr>
        <w:ind w:firstLine="480"/>
        <w:spacing w:line="440" w:lineRule="exact"/>
        <w:rPr>
          <w:rFonts w:hint="eastAsia" w:ascii="宋体" w:hAnsi="宋体"/>
          <w:i/>
          <w:sz w:val="24"/>
          <w:u w:val="single"/>
        </w:rPr>
      </w:pPr>
      <w:r>
        <w:rPr>
          <w:rFonts w:hint="eastAsia" w:ascii="宋体" w:hAnsi="宋体"/>
          <w:i/>
          <w:sz w:val="24"/>
          <w:u w:val="single"/>
        </w:rPr>
        <w:t xml:space="preserve">六、残疾人福利性单位声明函或监狱企业证明</w:t>
      </w:r>
      <w:r/>
    </w:p>
    <w:p>
      <w:pPr>
        <w:ind w:firstLine="480"/>
        <w:spacing w:line="440" w:lineRule="exact"/>
        <w:rPr>
          <w:rFonts w:hint="eastAsia" w:ascii="宋体" w:hAnsi="宋体"/>
          <w:sz w:val="24"/>
        </w:rPr>
      </w:pPr>
      <w:r>
        <w:rPr>
          <w:rFonts w:hint="eastAsia" w:ascii="宋体" w:hAnsi="宋体"/>
          <w:sz w:val="24"/>
        </w:rPr>
        <w:t xml:space="preserve">七、联合体协议</w:t>
      </w:r>
      <w:r/>
    </w:p>
    <w:p>
      <w:pPr>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ind w:firstLine="480"/>
        <w:spacing w:line="440" w:lineRule="exact"/>
        <w:rPr>
          <w:rFonts w:hint="eastAsia" w:ascii="宋体" w:hAnsi="宋体"/>
          <w:sz w:val="24"/>
        </w:rPr>
      </w:pPr>
      <w:r>
        <w:rPr>
          <w:rFonts w:hint="eastAsia" w:ascii="宋体" w:hAnsi="宋体"/>
          <w:sz w:val="24"/>
        </w:rPr>
        <w:t xml:space="preserve">九、技术要求响应及偏离表</w:t>
      </w:r>
      <w:r/>
    </w:p>
    <w:p>
      <w:pPr>
        <w:ind w:firstLine="480"/>
        <w:spacing w:line="440" w:lineRule="exact"/>
        <w:rPr>
          <w:rFonts w:ascii="宋体" w:hAnsi="宋体"/>
          <w:sz w:val="24"/>
        </w:rPr>
      </w:pPr>
      <w:r>
        <w:rPr>
          <w:rFonts w:hint="eastAsia" w:ascii="宋体" w:hAnsi="宋体"/>
          <w:sz w:val="24"/>
        </w:rPr>
        <w:t xml:space="preserve">十、商务要求响应及偏离表</w:t>
      </w:r>
      <w:r/>
    </w:p>
    <w:p>
      <w:pPr>
        <w:ind w:firstLine="480"/>
        <w:spacing w:line="440" w:lineRule="exact"/>
        <w:rPr>
          <w:rFonts w:ascii="宋体" w:hAnsi="宋体"/>
          <w:i/>
          <w:sz w:val="24"/>
          <w:u w:val="single"/>
        </w:rPr>
      </w:pPr>
      <w:r>
        <w:rPr>
          <w:rFonts w:hint="eastAsia" w:ascii="宋体" w:hAnsi="宋体"/>
          <w:i/>
          <w:sz w:val="24"/>
          <w:u w:val="single"/>
        </w:rPr>
        <w:t xml:space="preserve">十一、开标一览表</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bookmarkEnd w:id="206"/>
      <w:bookmarkEnd w:id="207"/>
      <w:bookmarkEnd w:id="208"/>
      <w:r/>
    </w:p>
    <w:p>
      <w:pPr>
        <w:rPr>
          <w:rFonts w:ascii="黑体" w:hAnsi="黑体" w:eastAsia="黑体"/>
          <w:i/>
          <w:sz w:val="32"/>
          <w:szCs w:val="32"/>
          <w:u w:val="single"/>
        </w:rPr>
      </w:pPr>
      <w:r/>
      <w:bookmarkStart w:id="209"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p>
    <w:p>
      <w:pPr>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p>
    <w:p>
      <w:pPr>
        <w:pStyle w:val="887"/>
        <w:ind w:firstLine="480"/>
        <w:spacing w:line="460" w:lineRule="exact"/>
        <w:rPr>
          <w:sz w:val="24"/>
          <w:szCs w:val="24"/>
        </w:rPr>
      </w:pPr>
      <w:r>
        <w:rPr>
          <w:rFonts w:hint="eastAsia"/>
          <w:sz w:val="24"/>
          <w:szCs w:val="24"/>
        </w:rPr>
        <w:t xml:space="preserve">致：常州市政府采购中心</w:t>
      </w:r>
      <w:r/>
    </w:p>
    <w:p>
      <w:pPr>
        <w:pStyle w:val="887"/>
        <w:ind w:firstLine="960"/>
        <w:spacing w:line="460" w:lineRule="exact"/>
        <w:rPr>
          <w:sz w:val="24"/>
          <w:szCs w:val="24"/>
          <w:u w:val="single"/>
        </w:rPr>
      </w:pPr>
      <w:r>
        <w:rPr>
          <w:rFonts w:hint="eastAsia"/>
          <w:sz w:val="24"/>
          <w:szCs w:val="24"/>
          <w:u w:val="single"/>
        </w:rPr>
        <w:t xml:space="preserve">（采购人名称）</w:t>
      </w:r>
      <w:r/>
    </w:p>
    <w:p>
      <w:pPr>
        <w:pStyle w:val="887"/>
        <w:ind w:firstLine="480"/>
        <w:spacing w:line="460" w:lineRule="exact"/>
        <w:rPr>
          <w:sz w:val="24"/>
          <w:szCs w:val="24"/>
        </w:rPr>
      </w:pPr>
      <w:r>
        <w:rPr>
          <w:sz w:val="24"/>
          <w:szCs w:val="24"/>
        </w:rPr>
      </w:r>
      <w:r/>
    </w:p>
    <w:p>
      <w:pPr>
        <w:pStyle w:val="887"/>
        <w:ind w:firstLine="480"/>
        <w:spacing w:line="460" w:lineRule="exact"/>
        <w:rPr>
          <w:sz w:val="24"/>
          <w:szCs w:val="24"/>
        </w:rPr>
      </w:pPr>
      <w:r>
        <w:rPr>
          <w:rFonts w:hint="eastAsia"/>
          <w:sz w:val="24"/>
          <w:szCs w:val="24"/>
        </w:rPr>
        <w:t xml:space="preserve">按照《中华人民共和国政府采购法》第二十二条和招标文件的规定，我单位郑重声明如下：</w:t>
      </w:r>
      <w:r/>
    </w:p>
    <w:p>
      <w:pPr>
        <w:pStyle w:val="887"/>
        <w:ind w:firstLine="480"/>
        <w:spacing w:line="460" w:lineRule="exact"/>
        <w:rPr>
          <w:sz w:val="24"/>
          <w:szCs w:val="24"/>
        </w:rPr>
      </w:pPr>
      <w:r>
        <w:rPr>
          <w:rFonts w:hint="eastAsia"/>
          <w:sz w:val="24"/>
          <w:szCs w:val="24"/>
        </w:rPr>
        <w:t xml:space="preserve">一、我单位是按照中华人民共和国法律规定登记注册的，注册地点为</w:t>
      </w:r>
      <w:r>
        <w:rPr>
          <w:rFonts w:hint="eastAsia"/>
          <w:sz w:val="24"/>
          <w:szCs w:val="24"/>
          <w:u w:val="single"/>
        </w:rPr>
        <w:t xml:space="preserve">         </w:t>
      </w:r>
      <w:r>
        <w:rPr>
          <w:rFonts w:hint="eastAsia"/>
          <w:sz w:val="24"/>
          <w:szCs w:val="24"/>
        </w:rPr>
        <w:t xml:space="preserve">，全称为</w:t>
      </w:r>
      <w:r>
        <w:rPr>
          <w:rFonts w:hint="eastAsia"/>
          <w:sz w:val="24"/>
          <w:szCs w:val="24"/>
          <w:u w:val="single"/>
        </w:rPr>
        <w:t xml:space="preserve">        </w:t>
      </w:r>
      <w:r>
        <w:rPr>
          <w:rFonts w:hint="eastAsia"/>
          <w:sz w:val="24"/>
          <w:szCs w:val="24"/>
        </w:rPr>
        <w:t xml:space="preserve">，统一社会信用代码为</w:t>
      </w:r>
      <w:r>
        <w:rPr>
          <w:rFonts w:hint="eastAsia"/>
          <w:sz w:val="24"/>
          <w:szCs w:val="24"/>
          <w:u w:val="single"/>
        </w:rPr>
        <w:t xml:space="preserve">           </w:t>
      </w:r>
      <w:r>
        <w:rPr>
          <w:rFonts w:hint="eastAsia"/>
          <w:sz w:val="24"/>
          <w:szCs w:val="24"/>
        </w:rPr>
        <w:t xml:space="preserve"> ，法定代表人（单位负责人）为</w:t>
      </w:r>
      <w:r>
        <w:rPr>
          <w:rFonts w:hint="eastAsia"/>
          <w:sz w:val="24"/>
          <w:szCs w:val="24"/>
          <w:u w:val="single"/>
        </w:rPr>
        <w:t xml:space="preserve">         </w:t>
      </w:r>
      <w:r>
        <w:rPr>
          <w:rFonts w:hint="eastAsia"/>
          <w:sz w:val="24"/>
          <w:szCs w:val="24"/>
        </w:rPr>
        <w:t xml:space="preserve">，具有独立承担民事责任的能力</w:t>
      </w:r>
      <w:r>
        <w:rPr>
          <w:rFonts w:hint="eastAsia"/>
          <w:b/>
          <w:i/>
          <w:sz w:val="24"/>
          <w:szCs w:val="24"/>
          <w:u w:val="single"/>
        </w:rPr>
        <w:t xml:space="preserve">（如属于分公司经总公司授权参与项目，由总公司承担民事责任的，需提供总公司项目授权书）</w:t>
      </w:r>
      <w:r>
        <w:rPr>
          <w:rFonts w:hint="eastAsia"/>
          <w:sz w:val="24"/>
          <w:szCs w:val="24"/>
        </w:rPr>
        <w:t xml:space="preserve">。</w:t>
      </w:r>
      <w:r/>
    </w:p>
    <w:p>
      <w:pPr>
        <w:pStyle w:val="887"/>
        <w:ind w:firstLine="480"/>
        <w:spacing w:line="460" w:lineRule="exact"/>
        <w:rPr>
          <w:sz w:val="24"/>
          <w:szCs w:val="24"/>
        </w:rPr>
      </w:pPr>
      <w:r>
        <w:rPr>
          <w:rFonts w:hint="eastAsia"/>
          <w:sz w:val="24"/>
          <w:szCs w:val="24"/>
        </w:rPr>
        <w:t xml:space="preserve">二、我单位具有良好的商业信誉（指投标人经营状况良好，无本资格声明第十条情形）和健全的财务会计制度。</w:t>
      </w:r>
      <w:r/>
    </w:p>
    <w:p>
      <w:pPr>
        <w:pStyle w:val="887"/>
        <w:ind w:firstLine="480"/>
        <w:spacing w:line="460" w:lineRule="exact"/>
        <w:rPr>
          <w:sz w:val="24"/>
          <w:szCs w:val="24"/>
        </w:rPr>
      </w:pPr>
      <w:r>
        <w:rPr>
          <w:rFonts w:hint="eastAsia"/>
          <w:sz w:val="24"/>
          <w:szCs w:val="24"/>
        </w:rPr>
        <w:t xml:space="preserve">三、我单位依法进行纳税和社会保险申报并实际履行了义务。</w:t>
      </w:r>
      <w:r/>
    </w:p>
    <w:p>
      <w:pPr>
        <w:pStyle w:val="887"/>
        <w:ind w:firstLine="480"/>
        <w:spacing w:line="460" w:lineRule="exact"/>
        <w:rPr>
          <w:sz w:val="24"/>
          <w:szCs w:val="24"/>
        </w:rPr>
      </w:pPr>
      <w:r>
        <w:rPr>
          <w:rFonts w:hint="eastAsia"/>
          <w:sz w:val="24"/>
          <w:szCs w:val="24"/>
        </w:rPr>
        <w:t xml:space="preserve">四、我单位具有履行本项目采购合同所必需的设备和专业技术能力，并具有履行合同的良好</w:t>
      </w:r>
      <w:r>
        <w:rPr>
          <w:sz w:val="24"/>
          <w:szCs w:val="24"/>
        </w:rPr>
        <w:t xml:space="preserve">记录</w:t>
      </w:r>
      <w:r>
        <w:rPr>
          <w:rFonts w:hint="eastAsia"/>
          <w:sz w:val="24"/>
          <w:szCs w:val="24"/>
        </w:rPr>
        <w:t xml:space="preserve">。为履行本项采购合同我单位具备如下主要设备和主要专业技术能力:</w:t>
      </w:r>
      <w:r/>
    </w:p>
    <w:p>
      <w:pPr>
        <w:pStyle w:val="887"/>
        <w:ind w:firstLine="480"/>
        <w:spacing w:line="460" w:lineRule="exact"/>
        <w:rPr>
          <w:sz w:val="24"/>
          <w:szCs w:val="24"/>
        </w:rPr>
      </w:pPr>
      <w:r>
        <w:rPr>
          <w:rFonts w:hint="eastAsia"/>
          <w:sz w:val="24"/>
          <w:szCs w:val="24"/>
        </w:rPr>
        <w:t xml:space="preserve">主要设备有：</w:t>
      </w:r>
      <w:r>
        <w:rPr>
          <w:sz w:val="24"/>
          <w:szCs w:val="24"/>
          <w:u w:val="single"/>
        </w:rPr>
        <w:t xml:space="preserve">            </w:t>
      </w:r>
      <w:r/>
    </w:p>
    <w:p>
      <w:pPr>
        <w:pStyle w:val="887"/>
        <w:ind w:firstLine="480"/>
        <w:spacing w:line="460" w:lineRule="exact"/>
        <w:rPr>
          <w:sz w:val="24"/>
          <w:szCs w:val="24"/>
        </w:rPr>
      </w:pPr>
      <w:r>
        <w:rPr>
          <w:rFonts w:hint="eastAsia"/>
          <w:sz w:val="24"/>
          <w:szCs w:val="24"/>
        </w:rPr>
        <w:t xml:space="preserve">主要专业技术能力有</w:t>
      </w:r>
      <w:r>
        <w:rPr>
          <w:rFonts w:hint="eastAsia"/>
          <w:sz w:val="24"/>
          <w:szCs w:val="24"/>
          <w:u w:val="single"/>
        </w:rPr>
        <w:t xml:space="preserve">                 </w:t>
      </w:r>
      <w:r/>
    </w:p>
    <w:p>
      <w:pPr>
        <w:pStyle w:val="887"/>
        <w:ind w:firstLine="480"/>
        <w:spacing w:line="460" w:lineRule="exact"/>
        <w:rPr>
          <w:sz w:val="24"/>
          <w:szCs w:val="24"/>
        </w:rPr>
      </w:pPr>
      <w:r>
        <w:rPr>
          <w:rFonts w:hint="eastAsia"/>
          <w:sz w:val="24"/>
          <w:szCs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87"/>
        <w:ind w:firstLine="480"/>
        <w:spacing w:line="460" w:lineRule="exact"/>
        <w:rPr>
          <w:sz w:val="24"/>
          <w:szCs w:val="24"/>
        </w:rPr>
      </w:pPr>
      <w:r>
        <w:rPr>
          <w:rFonts w:hint="eastAsia"/>
          <w:sz w:val="24"/>
          <w:szCs w:val="24"/>
        </w:rPr>
        <w:t xml:space="preserve">六、我单位具备法律、行政法规规定的其他条件。</w:t>
      </w:r>
      <w:r/>
    </w:p>
    <w:p>
      <w:pPr>
        <w:pStyle w:val="887"/>
        <w:ind w:firstLine="480"/>
        <w:spacing w:line="460" w:lineRule="exact"/>
        <w:rPr>
          <w:sz w:val="24"/>
          <w:szCs w:val="24"/>
        </w:rPr>
      </w:pPr>
      <w:r>
        <w:rPr>
          <w:rFonts w:hint="eastAsia"/>
          <w:sz w:val="24"/>
          <w:szCs w:val="24"/>
        </w:rPr>
        <w:t xml:space="preserve">七、与我单位存在“单位负责人为同一人或者存在直接控股、管理关系”的其他单位信息如下（如无此情形的，填写“无”）：</w:t>
      </w:r>
      <w:r/>
    </w:p>
    <w:p>
      <w:pPr>
        <w:pStyle w:val="887"/>
        <w:ind w:firstLine="480"/>
        <w:spacing w:line="460" w:lineRule="exact"/>
        <w:rPr>
          <w:sz w:val="24"/>
          <w:szCs w:val="24"/>
        </w:rPr>
      </w:pPr>
      <w:r>
        <w:rPr>
          <w:rFonts w:hint="eastAsia"/>
          <w:sz w:val="24"/>
          <w:szCs w:val="24"/>
        </w:rPr>
        <w:t xml:space="preserve">1、与我单位的法定代表人（单位负责人）为同一人的其他单位如下：</w:t>
      </w:r>
      <w:r>
        <w:rPr>
          <w:rFonts w:hint="eastAsia"/>
          <w:sz w:val="24"/>
          <w:szCs w:val="24"/>
          <w:u w:val="single"/>
        </w:rPr>
        <w:t xml:space="preserve">     </w:t>
      </w:r>
      <w:r>
        <w:rPr>
          <w:rFonts w:hint="eastAsia"/>
          <w:sz w:val="24"/>
          <w:szCs w:val="24"/>
        </w:rPr>
        <w:t xml:space="preserve">          </w:t>
      </w:r>
      <w:r/>
    </w:p>
    <w:p>
      <w:pPr>
        <w:pStyle w:val="887"/>
        <w:ind w:firstLine="480"/>
        <w:spacing w:line="460" w:lineRule="exact"/>
        <w:rPr>
          <w:sz w:val="24"/>
          <w:szCs w:val="24"/>
        </w:rPr>
      </w:pPr>
      <w:r>
        <w:rPr>
          <w:rFonts w:hint="eastAsia"/>
          <w:sz w:val="24"/>
          <w:szCs w:val="24"/>
        </w:rPr>
        <w:t xml:space="preserve">2、我单位直接控股的其他单位如下：</w:t>
      </w:r>
      <w:r>
        <w:rPr>
          <w:rFonts w:hint="eastAsia"/>
          <w:sz w:val="24"/>
          <w:szCs w:val="24"/>
          <w:u w:val="single"/>
        </w:rPr>
        <w:t xml:space="preserve">                    </w:t>
      </w:r>
      <w:r>
        <w:rPr>
          <w:rFonts w:hint="eastAsia"/>
          <w:sz w:val="24"/>
          <w:szCs w:val="24"/>
        </w:rPr>
        <w:t xml:space="preserve"> </w:t>
      </w:r>
      <w:r/>
    </w:p>
    <w:p>
      <w:pPr>
        <w:pStyle w:val="887"/>
        <w:ind w:firstLine="480"/>
        <w:spacing w:line="460" w:lineRule="exact"/>
        <w:rPr>
          <w:sz w:val="24"/>
          <w:szCs w:val="24"/>
        </w:rPr>
      </w:pPr>
      <w:r>
        <w:rPr>
          <w:rFonts w:hint="eastAsia"/>
          <w:sz w:val="24"/>
          <w:szCs w:val="24"/>
        </w:rPr>
        <w:t xml:space="preserve">3、与我单位存在管理关系的其他单位如下：</w:t>
      </w:r>
      <w:r>
        <w:rPr>
          <w:rFonts w:hint="eastAsia"/>
          <w:sz w:val="24"/>
          <w:szCs w:val="24"/>
          <w:u w:val="single"/>
        </w:rPr>
        <w:t xml:space="preserve">              </w:t>
      </w:r>
      <w:r>
        <w:rPr>
          <w:rFonts w:hint="eastAsia"/>
          <w:sz w:val="24"/>
          <w:szCs w:val="24"/>
        </w:rPr>
        <w:t xml:space="preserve"> </w:t>
      </w:r>
      <w:r/>
    </w:p>
    <w:p>
      <w:pPr>
        <w:pStyle w:val="887"/>
        <w:ind w:firstLine="480"/>
        <w:spacing w:line="460" w:lineRule="exact"/>
        <w:rPr>
          <w:sz w:val="24"/>
          <w:szCs w:val="24"/>
        </w:rPr>
      </w:pPr>
      <w:r>
        <w:rPr>
          <w:rFonts w:hint="eastAsia"/>
          <w:sz w:val="24"/>
          <w:szCs w:val="24"/>
        </w:rPr>
        <w:t xml:space="preserve">八、</w:t>
      </w:r>
      <w:r>
        <w:rPr>
          <w:sz w:val="24"/>
          <w:szCs w:val="24"/>
        </w:rPr>
        <w:t xml:space="preserve">我</w:t>
      </w:r>
      <w:r>
        <w:rPr>
          <w:rFonts w:hint="eastAsia"/>
          <w:sz w:val="24"/>
          <w:szCs w:val="24"/>
        </w:rPr>
        <w:t xml:space="preserve">单位</w:t>
      </w:r>
      <w:r>
        <w:rPr>
          <w:sz w:val="24"/>
          <w:szCs w:val="24"/>
        </w:rPr>
        <w:t xml:space="preserve">不属于为本项目提供整体设计、规范编制或者项目管理、监理、检测等服务的投标人。</w:t>
      </w:r>
      <w:r/>
    </w:p>
    <w:p>
      <w:pPr>
        <w:pStyle w:val="887"/>
        <w:ind w:firstLine="480"/>
        <w:spacing w:line="460" w:lineRule="exact"/>
        <w:rPr>
          <w:sz w:val="24"/>
          <w:szCs w:val="24"/>
        </w:rPr>
      </w:pPr>
      <w:r>
        <w:rPr>
          <w:rFonts w:hint="eastAsia"/>
          <w:sz w:val="24"/>
          <w:szCs w:val="24"/>
        </w:rPr>
        <w:t xml:space="preserve">九、</w:t>
      </w:r>
      <w:r>
        <w:rPr>
          <w:sz w:val="24"/>
          <w:szCs w:val="24"/>
        </w:rPr>
        <w:t xml:space="preserve">我单位无以下不良信用记录情形：</w:t>
      </w:r>
      <w:r/>
    </w:p>
    <w:p>
      <w:pPr>
        <w:pStyle w:val="887"/>
        <w:ind w:firstLine="480"/>
        <w:spacing w:line="460" w:lineRule="exact"/>
        <w:rPr>
          <w:sz w:val="24"/>
          <w:szCs w:val="24"/>
        </w:rPr>
      </w:pPr>
      <w:r>
        <w:rPr>
          <w:sz w:val="24"/>
          <w:szCs w:val="24"/>
        </w:rPr>
        <w:t xml:space="preserve">1</w:t>
      </w:r>
      <w:r>
        <w:rPr>
          <w:rFonts w:hint="eastAsia"/>
          <w:sz w:val="24"/>
          <w:szCs w:val="24"/>
        </w:rPr>
        <w:t xml:space="preserve">、在“信用中国”网站被列入失信被执行人和重大税收违法案件当事人名单；</w:t>
      </w:r>
      <w:r/>
    </w:p>
    <w:p>
      <w:pPr>
        <w:pStyle w:val="887"/>
        <w:ind w:firstLine="480"/>
        <w:spacing w:line="460" w:lineRule="exact"/>
        <w:rPr>
          <w:sz w:val="24"/>
          <w:szCs w:val="24"/>
        </w:rPr>
      </w:pPr>
      <w:r>
        <w:rPr>
          <w:sz w:val="24"/>
          <w:szCs w:val="24"/>
        </w:rPr>
        <w:t xml:space="preserve">2</w:t>
      </w:r>
      <w:r>
        <w:rPr>
          <w:rFonts w:hint="eastAsia"/>
          <w:sz w:val="24"/>
          <w:szCs w:val="24"/>
        </w:rPr>
        <w:t xml:space="preserve">、在“中国政府采购网”网站被列入政府采购严重违法失信行为记录名单；</w:t>
      </w:r>
      <w:r/>
    </w:p>
    <w:p>
      <w:pPr>
        <w:pStyle w:val="887"/>
        <w:ind w:firstLine="480"/>
        <w:spacing w:line="460" w:lineRule="exact"/>
        <w:rPr>
          <w:sz w:val="24"/>
          <w:szCs w:val="24"/>
        </w:rPr>
      </w:pPr>
      <w:r>
        <w:rPr>
          <w:sz w:val="24"/>
          <w:szCs w:val="24"/>
        </w:rPr>
        <w:t xml:space="preserve">3</w:t>
      </w:r>
      <w:r>
        <w:rPr>
          <w:rFonts w:hint="eastAsia"/>
          <w:sz w:val="24"/>
          <w:szCs w:val="24"/>
        </w:rPr>
        <w:t xml:space="preserve">、</w:t>
      </w:r>
      <w:r>
        <w:rPr>
          <w:sz w:val="24"/>
          <w:szCs w:val="24"/>
        </w:rPr>
        <w:t xml:space="preserve">不符合《政府采购法》第二十二条规定的条件。</w:t>
      </w:r>
      <w:r/>
    </w:p>
    <w:p>
      <w:pPr>
        <w:pStyle w:val="887"/>
        <w:ind w:firstLine="480"/>
        <w:spacing w:line="460" w:lineRule="exact"/>
        <w:rPr>
          <w:sz w:val="24"/>
          <w:szCs w:val="24"/>
        </w:rPr>
      </w:pPr>
      <w:r>
        <w:rPr>
          <w:sz w:val="24"/>
          <w:szCs w:val="24"/>
        </w:rPr>
      </w:r>
      <w:r/>
    </w:p>
    <w:p>
      <w:pPr>
        <w:pStyle w:val="887"/>
        <w:ind w:firstLine="480"/>
        <w:spacing w:line="460" w:lineRule="exact"/>
        <w:rPr>
          <w:sz w:val="24"/>
          <w:szCs w:val="24"/>
        </w:rPr>
      </w:pPr>
      <w:r>
        <w:rPr>
          <w:rFonts w:hint="eastAsia"/>
          <w:sz w:val="24"/>
          <w:szCs w:val="24"/>
        </w:rPr>
        <w:t xml:space="preserve">我单位保证上述声明的事项都是真实的，如有虚假，我单位愿意承担相应的法律责任，并承担因此所造成的一切损失。</w:t>
      </w:r>
      <w:r/>
    </w:p>
    <w:p>
      <w:pPr>
        <w:pStyle w:val="887"/>
        <w:ind w:firstLine="480"/>
        <w:spacing w:line="460" w:lineRule="exact"/>
        <w:rPr>
          <w:sz w:val="24"/>
          <w:szCs w:val="24"/>
        </w:rPr>
      </w:pPr>
      <w:r>
        <w:rPr>
          <w:sz w:val="24"/>
          <w:szCs w:val="24"/>
        </w:rPr>
      </w:r>
      <w:r/>
    </w:p>
    <w:p>
      <w:pPr>
        <w:pStyle w:val="887"/>
        <w:ind w:firstLine="480"/>
        <w:spacing w:line="460" w:lineRule="exact"/>
        <w:rPr>
          <w:sz w:val="24"/>
          <w:szCs w:val="24"/>
        </w:rPr>
      </w:pPr>
      <w:r>
        <w:rPr>
          <w:sz w:val="24"/>
          <w:szCs w:val="24"/>
        </w:rPr>
      </w:r>
      <w:r/>
    </w:p>
    <w:p>
      <w:pPr>
        <w:pStyle w:val="887"/>
        <w:ind w:firstLine="480"/>
        <w:spacing w:line="460" w:lineRule="exact"/>
        <w:rPr>
          <w:sz w:val="24"/>
          <w:szCs w:val="24"/>
        </w:rPr>
      </w:pPr>
      <w:r>
        <w:rPr>
          <w:rFonts w:hint="eastAsia"/>
          <w:sz w:val="24"/>
          <w:szCs w:val="24"/>
        </w:rPr>
        <w:t xml:space="preserve">                                            投标人：（加盖公章）</w:t>
      </w:r>
      <w:r/>
    </w:p>
    <w:p>
      <w:pPr>
        <w:pStyle w:val="887"/>
        <w:ind w:firstLine="480"/>
        <w:spacing w:line="460" w:lineRule="exact"/>
        <w:rPr>
          <w:sz w:val="24"/>
          <w:szCs w:val="24"/>
        </w:rPr>
      </w:pPr>
      <w:r>
        <w:rPr>
          <w:rFonts w:hint="eastAsia"/>
          <w:sz w:val="24"/>
          <w:szCs w:val="24"/>
        </w:rPr>
        <w:t xml:space="preserve">                                           法定代表人（或单位负责人）签字或盖章：</w:t>
      </w:r>
      <w:r/>
    </w:p>
    <w:p>
      <w:pPr>
        <w:pStyle w:val="887"/>
        <w:ind w:firstLine="4920"/>
        <w:spacing w:line="460" w:lineRule="exact"/>
        <w:rPr>
          <w:rFonts w:hint="eastAsia"/>
          <w:sz w:val="24"/>
          <w:szCs w:val="24"/>
        </w:rPr>
      </w:pPr>
      <w:r>
        <w:rPr>
          <w:rFonts w:hint="eastAsia"/>
          <w:sz w:val="24"/>
          <w:szCs w:val="24"/>
        </w:rPr>
        <w:t xml:space="preserve">日期：    年    月    日</w:t>
      </w:r>
      <w:r/>
    </w:p>
    <w:p>
      <w:pPr>
        <w:spacing w:line="360" w:lineRule="auto"/>
        <w:rPr>
          <w:rFonts w:hint="eastAsia"/>
          <w:sz w:val="24"/>
          <w:szCs w:val="24"/>
        </w:rPr>
      </w:pPr>
      <w:r>
        <w:rPr>
          <w:rFonts w:hint="eastAsia"/>
          <w:sz w:val="24"/>
          <w:szCs w:val="24"/>
        </w:rPr>
      </w:r>
      <w:r/>
    </w:p>
    <w:p>
      <w:pPr>
        <w:spacing w:line="360" w:lineRule="auto"/>
        <w:rPr>
          <w:rFonts w:hint="eastAsia"/>
          <w:sz w:val="24"/>
        </w:rPr>
      </w:pPr>
      <w:r>
        <w:rPr>
          <w:rFonts w:hint="eastAsia"/>
          <w:sz w:val="24"/>
        </w:rPr>
      </w:r>
      <w:r/>
    </w:p>
    <w:p>
      <w:pPr>
        <w:spacing w:line="360" w:lineRule="auto"/>
        <w:rPr>
          <w:rFonts w:hint="eastAsia"/>
          <w:sz w:val="24"/>
        </w:rPr>
      </w:pPr>
      <w:r>
        <w:rPr>
          <w:rFonts w:hint="eastAsia"/>
          <w:sz w:val="24"/>
        </w:rPr>
      </w:r>
      <w:r/>
    </w:p>
    <w:p>
      <w:pPr>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p>
    <w:p>
      <w:pPr>
        <w:spacing w:line="460" w:lineRule="exact"/>
        <w:rPr>
          <w:rFonts w:hint="eastAsia" w:ascii="宋体" w:hAnsi="宋体"/>
          <w:bCs/>
          <w:sz w:val="24"/>
        </w:rPr>
      </w:pPr>
      <w:r>
        <w:rPr>
          <w:rFonts w:hint="eastAsia" w:ascii="宋体" w:hAnsi="宋体"/>
          <w:bCs/>
          <w:sz w:val="24"/>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980"/>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80"/>
        <w:ind w:firstLine="480"/>
        <w:rPr>
          <w:rFonts w:hint="eastAsia"/>
          <w:sz w:val="24"/>
          <w:szCs w:val="24"/>
        </w:rPr>
      </w:pPr>
      <w:r>
        <w:rPr>
          <w:rFonts w:hint="eastAsia"/>
          <w:sz w:val="24"/>
          <w:szCs w:val="24"/>
        </w:rPr>
        <w:t xml:space="preserve">本授权书于______年____月____日起生效，特此声明。</w:t>
      </w:r>
      <w:r/>
    </w:p>
    <w:p>
      <w:pPr>
        <w:pStyle w:val="980"/>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980"/>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980"/>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980"/>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980"/>
        <w:ind w:firstLine="480"/>
        <w:rPr>
          <w:rFonts w:hint="eastAsia"/>
          <w:sz w:val="24"/>
          <w:szCs w:val="24"/>
        </w:rPr>
      </w:pPr>
      <w:r>
        <w:rPr>
          <w:rFonts w:hint="eastAsia"/>
          <w:sz w:val="24"/>
          <w:szCs w:val="24"/>
        </w:rPr>
        <w:t xml:space="preserve">      日期：</w:t>
      </w:r>
      <w:bookmarkStart w:id="210" w:name="_格式3__银行出具的资信证明"/>
      <w:r/>
      <w:bookmarkEnd w:id="210"/>
      <w:r/>
      <w:bookmarkStart w:id="211" w:name="_Hlt26671380"/>
      <w:r/>
      <w:bookmarkEnd w:id="211"/>
      <w:r/>
      <w:bookmarkStart w:id="212" w:name="_Hlt26955070"/>
      <w:r/>
      <w:bookmarkEnd w:id="212"/>
      <w:r>
        <w:rPr>
          <w:rFonts w:hint="eastAsia"/>
          <w:sz w:val="24"/>
          <w:szCs w:val="24"/>
          <w:u w:val="single"/>
        </w:rPr>
        <w:t xml:space="preserve">                                         </w:t>
      </w:r>
      <w:r/>
    </w:p>
    <w:p>
      <w:pPr>
        <w:pStyle w:val="887"/>
        <w:rPr>
          <w:rFonts w:hint="eastAsia"/>
          <w:i/>
          <w:sz w:val="24"/>
          <w:szCs w:val="24"/>
          <w:u w:val="single"/>
        </w:rPr>
      </w:pPr>
      <w:r>
        <w:rPr>
          <w:rFonts w:hint="eastAsia"/>
          <w:i/>
          <w:sz w:val="24"/>
          <w:szCs w:val="24"/>
          <w:u w:val="single"/>
        </w:rPr>
      </w:r>
      <w:r/>
    </w:p>
    <w:p>
      <w:pPr>
        <w:pStyle w:val="887"/>
        <w:ind w:firstLine="0"/>
        <w:rPr>
          <w:rFonts w:hint="eastAsia"/>
        </w:rPr>
      </w:pPr>
      <w:r>
        <w:rPr>
          <w:rFonts w:hint="eastAsia"/>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886"/>
        <w:ind w:firstLine="3390"/>
        <w:jc w:val="both"/>
        <w:rPr>
          <w:rFonts w:ascii="黑体" w:hAnsi="黑体" w:eastAsia="黑体"/>
          <w:bCs w:val="0"/>
          <w:i/>
          <w:sz w:val="32"/>
          <w:szCs w:val="32"/>
          <w:u w:val="single"/>
        </w:rPr>
      </w:pPr>
      <w:r>
        <w:rPr>
          <w:rFonts w:ascii="宋体" w:hAnsi="宋体"/>
          <w:bCs w:val="0"/>
          <w:sz w:val="24"/>
        </w:rPr>
        <w:br w:type="page" w:clear="all"/>
      </w:r>
      <w:r>
        <w:rPr>
          <w:rFonts w:hint="eastAsia" w:ascii="黑体" w:hAnsi="黑体" w:eastAsia="黑体"/>
          <w:bCs w:val="0"/>
          <w:i/>
          <w:sz w:val="32"/>
          <w:szCs w:val="32"/>
          <w:u w:val="single"/>
        </w:rPr>
        <w:t xml:space="preserve">四、投标函</w:t>
      </w:r>
      <w:r/>
    </w:p>
    <w:p>
      <w:pPr>
        <w:pStyle w:val="971"/>
        <w:ind w:firstLine="0"/>
        <w:spacing w:before="0" w:after="0" w:line="420" w:lineRule="exact"/>
        <w:rPr>
          <w:rFonts w:ascii="宋体" w:hAnsi="宋体"/>
          <w:szCs w:val="21"/>
        </w:rPr>
      </w:pPr>
      <w:r>
        <w:rPr>
          <w:rFonts w:hint="eastAsia" w:ascii="宋体" w:hAnsi="宋体"/>
          <w:szCs w:val="21"/>
        </w:rPr>
        <w:t xml:space="preserve">致：常州市政府采购中心</w:t>
      </w:r>
      <w:r/>
    </w:p>
    <w:p>
      <w:pPr>
        <w:pStyle w:val="971"/>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号招标文件，正式授权下述被授权人______(姓名)代表我方______________（投标人的名称），全权处理本次项目投标的有关事宜。</w:t>
      </w:r>
      <w:r/>
    </w:p>
    <w:p>
      <w:pPr>
        <w:pStyle w:val="971"/>
        <w:spacing w:before="0" w:after="0" w:line="420" w:lineRule="exact"/>
        <w:rPr>
          <w:rFonts w:hint="eastAsia" w:ascii="宋体" w:hAnsi="宋体"/>
          <w:szCs w:val="21"/>
        </w:rPr>
      </w:pPr>
      <w:r>
        <w:rPr>
          <w:rFonts w:hint="eastAsia" w:ascii="宋体" w:hAnsi="宋体"/>
          <w:szCs w:val="21"/>
        </w:rPr>
        <w:t xml:space="preserve">据此函，__________被授权人兹宣布同意如下：</w:t>
      </w:r>
      <w:r/>
    </w:p>
    <w:p>
      <w:pPr>
        <w:pStyle w:val="971"/>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71"/>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71"/>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71"/>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71"/>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71"/>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71"/>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71"/>
        <w:ind w:left="420"/>
        <w:spacing w:before="0" w:after="0" w:line="420" w:lineRule="exact"/>
        <w:rPr>
          <w:rFonts w:hint="eastAsia" w:ascii="宋体" w:hAnsi="宋体"/>
          <w:szCs w:val="21"/>
        </w:rPr>
      </w:pPr>
      <w:r>
        <w:rPr>
          <w:rFonts w:hint="eastAsia" w:ascii="宋体" w:hAnsi="宋体"/>
          <w:szCs w:val="21"/>
        </w:rPr>
        <w:t xml:space="preserve">地          址：</w:t>
      </w:r>
      <w:r/>
    </w:p>
    <w:p>
      <w:pPr>
        <w:pStyle w:val="971"/>
        <w:ind w:left="420"/>
        <w:spacing w:before="0" w:after="0" w:line="420" w:lineRule="exact"/>
        <w:rPr>
          <w:rFonts w:hint="eastAsia" w:ascii="宋体" w:hAnsi="宋体"/>
          <w:szCs w:val="21"/>
        </w:rPr>
      </w:pPr>
      <w:r>
        <w:rPr>
          <w:rFonts w:hint="eastAsia" w:ascii="宋体" w:hAnsi="宋体"/>
          <w:szCs w:val="21"/>
        </w:rPr>
        <w:t xml:space="preserve">邮          编：</w:t>
      </w:r>
      <w:r/>
    </w:p>
    <w:p>
      <w:pPr>
        <w:pStyle w:val="971"/>
        <w:ind w:left="420"/>
        <w:spacing w:before="0" w:after="0" w:line="420" w:lineRule="exact"/>
        <w:rPr>
          <w:rFonts w:hint="eastAsia" w:ascii="宋体" w:hAnsi="宋体"/>
          <w:szCs w:val="21"/>
        </w:rPr>
      </w:pPr>
      <w:r>
        <w:rPr>
          <w:rFonts w:hint="eastAsia" w:ascii="宋体" w:hAnsi="宋体"/>
          <w:szCs w:val="21"/>
        </w:rPr>
        <w:t xml:space="preserve">电          话：</w:t>
      </w:r>
      <w:r/>
    </w:p>
    <w:p>
      <w:pPr>
        <w:pStyle w:val="971"/>
        <w:ind w:left="420"/>
        <w:spacing w:before="0" w:after="0" w:line="420" w:lineRule="exact"/>
        <w:rPr>
          <w:rFonts w:hint="eastAsia" w:ascii="宋体" w:hAnsi="宋体"/>
          <w:szCs w:val="21"/>
        </w:rPr>
      </w:pPr>
      <w:r>
        <w:rPr>
          <w:rFonts w:hint="eastAsia" w:ascii="宋体" w:hAnsi="宋体"/>
          <w:szCs w:val="21"/>
        </w:rPr>
        <w:t xml:space="preserve">传          真：</w:t>
      </w:r>
      <w:r/>
    </w:p>
    <w:p>
      <w:pPr>
        <w:pStyle w:val="971"/>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71"/>
        <w:ind w:left="420"/>
        <w:spacing w:before="0" w:after="0" w:line="420" w:lineRule="exact"/>
        <w:rPr>
          <w:rFonts w:hint="eastAsia" w:ascii="宋体" w:hAnsi="宋体"/>
          <w:szCs w:val="21"/>
        </w:rPr>
      </w:pPr>
      <w:r>
        <w:rPr>
          <w:rFonts w:hint="eastAsia" w:ascii="宋体" w:hAnsi="宋体"/>
          <w:szCs w:val="21"/>
        </w:rPr>
        <w:t xml:space="preserve">账          号： </w:t>
      </w:r>
      <w:r/>
    </w:p>
    <w:p>
      <w:pPr>
        <w:pStyle w:val="971"/>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center"/>
        <w:spacing w:line="460" w:lineRule="exact"/>
        <w:rPr>
          <w:rFonts w:ascii="黑体" w:hAnsi="黑体" w:eastAsia="黑体"/>
          <w:b/>
          <w:sz w:val="32"/>
          <w:szCs w:val="32"/>
        </w:rPr>
      </w:pPr>
      <w:r>
        <w:rPr>
          <w:rFonts w:ascii="黑体" w:hAnsi="黑体" w:eastAsia="黑体"/>
          <w:b/>
          <w:sz w:val="32"/>
          <w:szCs w:val="32"/>
        </w:rPr>
      </w:r>
      <w:r/>
    </w:p>
    <w:p>
      <w:pPr>
        <w:pStyle w:val="886"/>
        <w:rPr>
          <w:rFonts w:hint="eastAsia" w:ascii="黑体" w:hAnsi="黑体" w:eastAsia="黑体"/>
          <w:bCs w:val="0"/>
          <w:iCs/>
          <w:sz w:val="32"/>
          <w:szCs w:val="32"/>
        </w:rPr>
      </w:pPr>
      <w:r>
        <w:rPr>
          <w:rFonts w:hint="eastAsia" w:ascii="黑体" w:hAnsi="黑体" w:eastAsia="黑体"/>
          <w:bCs w:val="0"/>
          <w:iCs/>
          <w:sz w:val="32"/>
          <w:szCs w:val="32"/>
        </w:rPr>
        <w:t xml:space="preserve">五、中小企业声明函（服务）（分包号：**）</w:t>
      </w:r>
      <w:r/>
    </w:p>
    <w:p>
      <w:pPr>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物业管理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物业管理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ind w:firstLine="360"/>
        <w:spacing w:line="560" w:lineRule="exact"/>
        <w:rPr>
          <w:rFonts w:hint="eastAsia" w:ascii="宋体" w:hAnsi="宋体"/>
          <w:sz w:val="24"/>
          <w:szCs w:val="24"/>
        </w:rPr>
      </w:pPr>
      <w:r>
        <w:rPr>
          <w:rFonts w:hint="eastAsia" w:ascii="宋体" w:hAnsi="宋体"/>
          <w:sz w:val="24"/>
          <w:szCs w:val="24"/>
        </w:rPr>
        <w:t xml:space="preserve">……</w:t>
      </w:r>
      <w:r/>
    </w:p>
    <w:p>
      <w:pPr>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hint="eastAsia" w:ascii="宋体" w:hAnsi="宋体"/>
          <w:sz w:val="24"/>
          <w:szCs w:val="24"/>
        </w:rPr>
      </w:pPr>
      <w:r>
        <w:rPr>
          <w:rFonts w:hint="eastAsia" w:ascii="宋体" w:hAnsi="宋体"/>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ind w:firstLine="240"/>
        <w:spacing w:line="560" w:lineRule="exact"/>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80"/>
        <w:rPr>
          <w:rFonts w:hint="eastAsia" w:ascii="宋体" w:hAnsi="宋体"/>
          <w:sz w:val="24"/>
          <w:szCs w:val="24"/>
        </w:rPr>
      </w:pPr>
      <w:r>
        <w:rPr>
          <w:rFonts w:hint="eastAsia" w:ascii="宋体" w:hAnsi="宋体"/>
          <w:sz w:val="24"/>
          <w:szCs w:val="24"/>
        </w:rPr>
        <w:t xml:space="preserve">备注2：供应商未提供此声明函的，资格评审不予通过。</w:t>
      </w:r>
      <w:r>
        <w:rPr>
          <w:rFonts w:hint="eastAsia" w:ascii="宋体" w:hAnsi="宋体"/>
          <w:sz w:val="24"/>
        </w:rPr>
        <w:t xml:space="preserve">此声明函将随中标结果同时公告，接受社会监督。</w:t>
      </w:r>
      <w:r/>
    </w:p>
    <w:p>
      <w:pPr>
        <w:pStyle w:val="886"/>
        <w:rPr>
          <w:rFonts w:hint="eastAsia" w:ascii="黑体" w:hAnsi="黑体" w:eastAsia="黑体"/>
          <w:bCs w:val="0"/>
          <w:i/>
          <w:sz w:val="32"/>
          <w:szCs w:val="32"/>
          <w:u w:val="single"/>
        </w:rPr>
      </w:pPr>
      <w:r>
        <w:rPr>
          <w:rFonts w:ascii="黑体" w:hAnsi="黑体" w:eastAsia="黑体"/>
          <w:b w:val="0"/>
          <w:sz w:val="32"/>
          <w:szCs w:val="32"/>
        </w:rPr>
        <w:br w:type="page" w:clear="all"/>
      </w:r>
      <w:r>
        <w:rPr>
          <w:rFonts w:hint="eastAsia" w:ascii="黑体" w:hAnsi="黑体" w:eastAsia="黑体"/>
          <w:bCs w:val="0"/>
          <w:i/>
          <w:sz w:val="32"/>
          <w:szCs w:val="32"/>
          <w:u w:val="single"/>
        </w:rPr>
        <w:t xml:space="preserve">六、残疾人福利性单位声明函（分包号：**）</w:t>
      </w:r>
      <w:r/>
    </w:p>
    <w:p>
      <w:pPr>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ascii="宋体" w:hAnsi="宋体"/>
          <w:sz w:val="24"/>
        </w:rPr>
      </w:pPr>
      <w:r>
        <w:rPr>
          <w:rFonts w:hint="eastAsia" w:ascii="宋体" w:hAnsi="宋体"/>
          <w:sz w:val="24"/>
        </w:rPr>
        <w:t xml:space="preserve">（备注：如是残疾人福利单位的应提供，否则</w:t>
      </w:r>
      <w:r>
        <w:rPr>
          <w:rFonts w:hint="eastAsia" w:ascii="宋体" w:hAnsi="宋体"/>
          <w:sz w:val="24"/>
          <w:szCs w:val="24"/>
        </w:rPr>
        <w:t xml:space="preserve">资格审查不予通过，作为无效投标。</w:t>
      </w:r>
      <w:r>
        <w:rPr>
          <w:rFonts w:hint="eastAsia" w:ascii="宋体" w:hAnsi="宋体"/>
          <w:sz w:val="24"/>
        </w:rPr>
        <w:t xml:space="preserve">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643"/>
        <w:spacing w:line="588" w:lineRule="exact"/>
        <w:rPr>
          <w:rFonts w:ascii="宋体" w:hAnsi="宋体"/>
          <w:sz w:val="24"/>
        </w:rPr>
      </w:pPr>
      <w:r>
        <w:rPr>
          <w:rFonts w:hint="eastAsia" w:ascii="黑体" w:hAnsi="黑体" w:eastAsia="黑体" w:cs="Arial"/>
          <w:b/>
          <w:i/>
          <w:sz w:val="32"/>
          <w:szCs w:val="32"/>
          <w:u w:val="single"/>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资格评审时不予通过。</w:t>
      </w:r>
      <w:r>
        <w:rPr>
          <w:rFonts w:hint="eastAsia" w:ascii="宋体" w:hAnsi="宋体"/>
          <w:sz w:val="24"/>
        </w:rPr>
        <w:t xml:space="preserve">）</w:t>
      </w:r>
      <w:r/>
    </w:p>
    <w:p>
      <w:pPr>
        <w:ind w:firstLine="630"/>
        <w:jc w:val="left"/>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p>
    <w:p>
      <w:pPr>
        <w:spacing w:line="560" w:lineRule="exact"/>
        <w:rPr>
          <w:rFonts w:ascii="宋体" w:hAnsi="宋体"/>
          <w:sz w:val="24"/>
        </w:rPr>
      </w:pPr>
      <w:r>
        <w:rPr>
          <w:rFonts w:hint="eastAsia" w:ascii="宋体" w:hAnsi="宋体"/>
          <w:sz w:val="24"/>
        </w:rPr>
        <w:t xml:space="preserve">（联合体中各供应商全称）在此达成以下协议：</w:t>
      </w:r>
      <w:r/>
    </w:p>
    <w:p>
      <w:pPr>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560" w:lineRule="exact"/>
        <w:rPr>
          <w:rFonts w:hint="eastAsia" w:ascii="宋体" w:hAnsi="宋体"/>
          <w:sz w:val="24"/>
        </w:rPr>
      </w:pPr>
      <w:r>
        <w:rPr>
          <w:rFonts w:hint="eastAsia" w:ascii="宋体" w:hAnsi="宋体"/>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rPr>
          <w:rFonts w:hint="eastAsia"/>
        </w:rPr>
      </w:pPr>
      <w:r>
        <w:rPr>
          <w:rFonts w:hint="eastAsia"/>
        </w:rPr>
      </w:r>
      <w:r/>
    </w:p>
    <w:p>
      <w:pPr>
        <w:pStyle w:val="915"/>
        <w:rPr>
          <w:rFonts w:hint="eastAsia"/>
        </w:rPr>
      </w:pPr>
      <w:r>
        <w:rPr>
          <w:rFonts w:hint="eastAsia"/>
        </w:rPr>
      </w:r>
      <w:r/>
    </w:p>
    <w:p>
      <w:pPr>
        <w:pStyle w:val="916"/>
        <w:rPr>
          <w:rFonts w:hint="eastAsia"/>
        </w:rPr>
      </w:pPr>
      <w:r>
        <w:rPr>
          <w:rFonts w:hint="eastAsia"/>
        </w:rPr>
      </w:r>
      <w:r/>
    </w:p>
    <w:p>
      <w:pPr>
        <w:jc w:val="center"/>
        <w:rPr>
          <w:rFonts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p>
      <w:pPr>
        <w:jc w:val="left"/>
        <w:spacing w:line="360" w:lineRule="auto"/>
        <w:rPr>
          <w:rFonts w:hint="eastAsia" w:ascii="宋体" w:hAnsi="宋体"/>
          <w:b/>
          <w:sz w:val="24"/>
          <w:szCs w:val="24"/>
        </w:rPr>
      </w:pPr>
      <w:r>
        <w:rPr>
          <w:rFonts w:hint="eastAsia" w:ascii="宋体" w:hAnsi="宋体" w:cs="宋体"/>
          <w:b/>
          <w:sz w:val="24"/>
          <w:szCs w:val="24"/>
        </w:rPr>
        <w:t xml:space="preserve">1、项目名称：</w:t>
      </w:r>
      <w:r>
        <w:rPr>
          <w:rFonts w:hint="eastAsia" w:ascii="宋体" w:hAnsi="宋体"/>
          <w:b/>
          <w:sz w:val="24"/>
          <w:szCs w:val="24"/>
        </w:rPr>
        <w:t xml:space="preserve">常州卫生高等职业技术学校物业管理服务项目</w:t>
      </w:r>
      <w:r/>
    </w:p>
    <w:tbl>
      <w:tblPr>
        <w:tblStyle w:val="714"/>
        <w:tblW w:w="88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6"/>
        <w:gridCol w:w="1187"/>
        <w:gridCol w:w="1178"/>
        <w:gridCol w:w="1317"/>
        <w:gridCol w:w="916"/>
        <w:gridCol w:w="1150"/>
        <w:gridCol w:w="667"/>
        <w:gridCol w:w="2048"/>
      </w:tblGrid>
      <w:tr>
        <w:trPr>
          <w:jc w:val="center"/>
          <w:trHeight w:val="90"/>
        </w:trPr>
        <w:tc>
          <w:tcPr>
            <w:tcW w:w="436" w:type="dxa"/>
            <w:vAlign w:val="center"/>
            <w:textDirection w:val="lrTb"/>
            <w:noWrap w:val="false"/>
          </w:tcPr>
          <w:p>
            <w:pPr>
              <w:jc w:val="center"/>
              <w:rPr>
                <w:rFonts w:ascii="宋体" w:hAnsi="宋体" w:cs="宋体"/>
                <w:b/>
                <w:bCs/>
              </w:rPr>
            </w:pPr>
            <w:r>
              <w:rPr>
                <w:rFonts w:hint="eastAsia" w:ascii="宋体" w:hAnsi="宋体" w:cs="宋体"/>
                <w:b/>
                <w:bCs/>
              </w:rPr>
              <w:t xml:space="preserve">序号</w:t>
            </w:r>
            <w:r/>
          </w:p>
        </w:tc>
        <w:tc>
          <w:tcPr>
            <w:tcW w:w="1187" w:type="dxa"/>
            <w:vAlign w:val="center"/>
            <w:textDirection w:val="lrTb"/>
            <w:noWrap w:val="false"/>
          </w:tcPr>
          <w:p>
            <w:pPr>
              <w:jc w:val="center"/>
              <w:rPr>
                <w:rFonts w:ascii="宋体" w:hAnsi="宋体" w:cs="宋体"/>
                <w:b/>
                <w:bCs/>
              </w:rPr>
            </w:pPr>
            <w:r>
              <w:rPr>
                <w:rFonts w:hint="eastAsia" w:ascii="宋体" w:hAnsi="宋体" w:cs="宋体"/>
                <w:b/>
                <w:bCs/>
              </w:rPr>
              <w:t xml:space="preserve">名称</w:t>
            </w:r>
            <w:r/>
          </w:p>
        </w:tc>
        <w:tc>
          <w:tcPr>
            <w:tcW w:w="1178" w:type="dxa"/>
            <w:vAlign w:val="center"/>
            <w:textDirection w:val="lrTb"/>
            <w:noWrap w:val="false"/>
          </w:tcPr>
          <w:p>
            <w:pPr>
              <w:jc w:val="center"/>
              <w:rPr>
                <w:rFonts w:ascii="宋体" w:hAnsi="宋体" w:cs="宋体"/>
                <w:b/>
                <w:bCs/>
              </w:rPr>
            </w:pPr>
            <w:r>
              <w:rPr>
                <w:rFonts w:hint="eastAsia" w:ascii="宋体" w:hAnsi="宋体" w:cs="宋体"/>
                <w:b/>
                <w:bCs/>
              </w:rPr>
              <w:t xml:space="preserve">具体服务范围</w:t>
            </w:r>
            <w:r/>
          </w:p>
        </w:tc>
        <w:tc>
          <w:tcPr>
            <w:tcW w:w="1317" w:type="dxa"/>
            <w:vAlign w:val="center"/>
            <w:textDirection w:val="lrTb"/>
            <w:noWrap w:val="false"/>
          </w:tcPr>
          <w:p>
            <w:pPr>
              <w:jc w:val="center"/>
              <w:rPr>
                <w:rFonts w:ascii="宋体" w:hAnsi="宋体" w:cs="宋体"/>
                <w:b/>
                <w:bCs/>
              </w:rPr>
            </w:pPr>
            <w:r>
              <w:rPr>
                <w:rFonts w:hint="eastAsia" w:ascii="宋体" w:hAnsi="宋体" w:cs="宋体"/>
                <w:b/>
                <w:bCs/>
              </w:rPr>
              <w:t xml:space="preserve">服务要求</w:t>
            </w:r>
            <w:r/>
          </w:p>
        </w:tc>
        <w:tc>
          <w:tcPr>
            <w:tcW w:w="916" w:type="dxa"/>
            <w:vAlign w:val="center"/>
            <w:textDirection w:val="lrTb"/>
            <w:noWrap w:val="false"/>
          </w:tcPr>
          <w:p>
            <w:pPr>
              <w:jc w:val="center"/>
              <w:rPr>
                <w:rFonts w:ascii="宋体" w:hAnsi="宋体" w:cs="宋体"/>
                <w:b/>
                <w:bCs/>
              </w:rPr>
            </w:pPr>
            <w:r>
              <w:rPr>
                <w:rFonts w:hint="eastAsia" w:ascii="宋体" w:hAnsi="宋体" w:cs="宋体"/>
                <w:b/>
                <w:bCs/>
              </w:rPr>
              <w:t xml:space="preserve">服务时间（月）</w:t>
            </w:r>
            <w:r/>
          </w:p>
        </w:tc>
        <w:tc>
          <w:tcPr>
            <w:tcW w:w="1150" w:type="dxa"/>
            <w:vAlign w:val="center"/>
            <w:textDirection w:val="lrTb"/>
            <w:noWrap w:val="false"/>
          </w:tcPr>
          <w:p>
            <w:pPr>
              <w:jc w:val="center"/>
              <w:rPr>
                <w:rFonts w:ascii="宋体" w:hAnsi="宋体" w:cs="宋体"/>
                <w:b/>
                <w:bCs/>
              </w:rPr>
            </w:pPr>
            <w:r>
              <w:rPr>
                <w:rFonts w:hint="eastAsia" w:ascii="宋体" w:hAnsi="宋体" w:cs="宋体"/>
                <w:b/>
                <w:bCs/>
              </w:rPr>
              <w:t xml:space="preserve">服务标准</w:t>
            </w:r>
            <w:r/>
          </w:p>
        </w:tc>
        <w:tc>
          <w:tcPr>
            <w:tcW w:w="667" w:type="dxa"/>
            <w:vAlign w:val="center"/>
            <w:textDirection w:val="lrTb"/>
            <w:noWrap w:val="false"/>
          </w:tcPr>
          <w:p>
            <w:pPr>
              <w:jc w:val="center"/>
              <w:rPr>
                <w:rFonts w:ascii="宋体" w:hAnsi="宋体" w:cs="宋体"/>
                <w:b/>
                <w:bCs/>
              </w:rPr>
            </w:pPr>
            <w:r>
              <w:rPr>
                <w:rFonts w:hint="eastAsia" w:ascii="宋体" w:hAnsi="宋体" w:cs="宋体"/>
                <w:b/>
                <w:bCs/>
              </w:rPr>
              <w:t xml:space="preserve">服务人数</w:t>
            </w:r>
            <w:r/>
          </w:p>
        </w:tc>
        <w:tc>
          <w:tcPr>
            <w:tcW w:w="2048" w:type="dxa"/>
            <w:vAlign w:val="center"/>
            <w:textDirection w:val="lrTb"/>
            <w:noWrap w:val="false"/>
          </w:tcPr>
          <w:p>
            <w:pPr>
              <w:jc w:val="center"/>
              <w:rPr>
                <w:rFonts w:ascii="宋体" w:hAnsi="宋体" w:cs="宋体"/>
                <w:b/>
                <w:bCs/>
              </w:rPr>
            </w:pPr>
            <w:r>
              <w:rPr>
                <w:rFonts w:hint="eastAsia" w:ascii="宋体" w:hAnsi="宋体" w:cs="宋体"/>
                <w:b/>
                <w:bCs/>
              </w:rPr>
              <w:t xml:space="preserve">备注（如果有）</w:t>
            </w:r>
            <w:r/>
          </w:p>
        </w:tc>
      </w:tr>
      <w:tr>
        <w:trPr>
          <w:cantSplit/>
          <w:jc w:val="center"/>
          <w:trHeight w:val="1058"/>
        </w:trPr>
        <w:tc>
          <w:tcPr>
            <w:tcW w:w="436" w:type="dxa"/>
            <w:vAlign w:val="center"/>
            <w:textDirection w:val="lrTb"/>
            <w:noWrap w:val="false"/>
          </w:tcPr>
          <w:p>
            <w:pPr>
              <w:jc w:val="center"/>
              <w:rPr>
                <w:rFonts w:ascii="宋体" w:hAnsi="宋体" w:cs="宋体"/>
              </w:rPr>
            </w:pPr>
            <w:r>
              <w:rPr>
                <w:rFonts w:hint="eastAsia" w:ascii="宋体" w:hAnsi="宋体" w:cs="宋体"/>
              </w:rPr>
              <w:t xml:space="preserve">1</w:t>
            </w:r>
            <w:r/>
          </w:p>
        </w:tc>
        <w:tc>
          <w:tcPr>
            <w:tcW w:w="1187" w:type="dxa"/>
            <w:vAlign w:val="center"/>
            <w:textDirection w:val="lrTb"/>
            <w:noWrap w:val="false"/>
          </w:tcPr>
          <w:p>
            <w:pPr>
              <w:jc w:val="center"/>
              <w:rPr>
                <w:rFonts w:ascii="宋体" w:hAnsi="宋体" w:cs="宋体"/>
              </w:rPr>
            </w:pPr>
            <w:r>
              <w:rPr>
                <w:rFonts w:hint="eastAsia" w:ascii="宋体" w:hAnsi="宋体" w:cs="宋体"/>
              </w:rPr>
              <w:t xml:space="preserve">项目负责人</w:t>
            </w:r>
            <w:r/>
          </w:p>
        </w:tc>
        <w:tc>
          <w:tcPr>
            <w:tcW w:w="1178" w:type="dxa"/>
            <w:vAlign w:val="center"/>
            <w:textDirection w:val="lrTb"/>
            <w:noWrap w:val="false"/>
          </w:tcPr>
          <w:p>
            <w:pPr>
              <w:jc w:val="left"/>
              <w:rPr>
                <w:rFonts w:hint="eastAsia" w:ascii="宋体" w:hAnsi="宋体" w:cs="宋体"/>
              </w:rPr>
            </w:pPr>
            <w:r>
              <w:rPr>
                <w:rFonts w:hint="eastAsia" w:ascii="宋体" w:hAnsi="宋体" w:cs="宋体"/>
              </w:rPr>
              <w:t xml:space="preserve">常州卫生高等职业技术学校</w:t>
            </w:r>
            <w:r/>
          </w:p>
        </w:tc>
        <w:tc>
          <w:tcPr>
            <w:tcW w:w="1317" w:type="dxa"/>
            <w:vAlign w:val="center"/>
            <w:textDirection w:val="lrTb"/>
            <w:noWrap w:val="false"/>
          </w:tcPr>
          <w:p>
            <w:pPr>
              <w:jc w:val="left"/>
              <w:rPr>
                <w:rFonts w:ascii="宋体" w:hAnsi="宋体" w:cs="宋体"/>
              </w:rPr>
            </w:pPr>
            <w:r>
              <w:rPr>
                <w:rFonts w:hint="eastAsia" w:ascii="宋体" w:hAnsi="宋体" w:cs="宋体"/>
              </w:rPr>
              <w:t xml:space="preserve">详见招标文件 “采购需求”</w:t>
            </w:r>
            <w:r/>
          </w:p>
        </w:tc>
        <w:tc>
          <w:tcPr>
            <w:tcW w:w="916" w:type="dxa"/>
            <w:vAlign w:val="center"/>
            <w:textDirection w:val="lrTb"/>
            <w:noWrap w:val="false"/>
          </w:tcPr>
          <w:p>
            <w:pPr>
              <w:jc w:val="center"/>
              <w:rPr>
                <w:rFonts w:ascii="宋体" w:hAnsi="宋体" w:cs="宋体"/>
              </w:rPr>
            </w:pPr>
            <w:r>
              <w:rPr>
                <w:rFonts w:hint="eastAsia" w:ascii="宋体" w:hAnsi="宋体" w:cs="宋体"/>
              </w:rPr>
              <w:t xml:space="preserve">36个月</w:t>
            </w:r>
            <w:r/>
          </w:p>
        </w:tc>
        <w:tc>
          <w:tcPr>
            <w:tcW w:w="1150" w:type="dxa"/>
            <w:vAlign w:val="center"/>
            <w:textDirection w:val="lrTb"/>
            <w:noWrap w:val="false"/>
          </w:tcPr>
          <w:p>
            <w:pPr>
              <w:jc w:val="left"/>
              <w:rPr>
                <w:rFonts w:ascii="宋体" w:hAnsi="宋体" w:cs="宋体"/>
              </w:rPr>
            </w:pPr>
            <w:r>
              <w:rPr>
                <w:rFonts w:hint="eastAsia" w:ascii="宋体" w:hAnsi="宋体" w:cs="宋体"/>
              </w:rPr>
              <w:t xml:space="preserve">详见招标文件 “技术要求”</w:t>
            </w:r>
            <w:r/>
          </w:p>
        </w:tc>
        <w:tc>
          <w:tcPr>
            <w:tcW w:w="667"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1</w:t>
            </w:r>
            <w:r/>
          </w:p>
        </w:tc>
        <w:tc>
          <w:tcPr>
            <w:tcW w:w="2048" w:type="dxa"/>
            <w:vAlign w:val="center"/>
            <w:vMerge w:val="restart"/>
            <w:textDirection w:val="lrTb"/>
            <w:noWrap w:val="false"/>
          </w:tcPr>
          <w:p>
            <w:pPr>
              <w:jc w:val="center"/>
              <w:rPr>
                <w:rFonts w:ascii="宋体" w:hAnsi="宋体" w:cs="宋体"/>
                <w:sz w:val="18"/>
                <w:szCs w:val="18"/>
              </w:rPr>
            </w:pPr>
            <w:r>
              <w:rPr>
                <w:rFonts w:hint="eastAsia" w:ascii="宋体" w:hAnsi="宋体" w:cs="宋体"/>
                <w:sz w:val="18"/>
                <w:szCs w:val="18"/>
              </w:rPr>
              <w:t xml:space="preserve">包含员工费用和管理人员费用、离职补偿金、保险、管理费、</w:t>
            </w:r>
            <w:r>
              <w:rPr>
                <w:rFonts w:hint="eastAsia" w:ascii="宋体" w:hAnsi="宋体" w:cs="宋体"/>
                <w:sz w:val="18"/>
                <w:szCs w:val="18"/>
              </w:rPr>
              <w:t xml:space="preserve">培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工资差额、固定岗位工资差额、假日工资差额、社保差额部分等均由投标人承担。</w:t>
            </w:r>
            <w:r/>
          </w:p>
        </w:tc>
      </w:tr>
      <w:tr>
        <w:trPr>
          <w:cantSplit/>
          <w:jc w:val="center"/>
          <w:trHeight w:val="1549"/>
        </w:trPr>
        <w:tc>
          <w:tcPr>
            <w:tcW w:w="436" w:type="dxa"/>
            <w:vAlign w:val="center"/>
            <w:textDirection w:val="lrTb"/>
            <w:noWrap w:val="false"/>
          </w:tcPr>
          <w:p>
            <w:pPr>
              <w:jc w:val="center"/>
              <w:rPr>
                <w:rFonts w:hint="eastAsia" w:ascii="宋体" w:hAnsi="宋体" w:cs="宋体"/>
              </w:rPr>
            </w:pPr>
            <w:r>
              <w:rPr>
                <w:rFonts w:hint="eastAsia" w:ascii="宋体" w:hAnsi="宋体" w:cs="宋体"/>
              </w:rPr>
              <w:t xml:space="preserve">2</w:t>
            </w:r>
            <w:r/>
          </w:p>
        </w:tc>
        <w:tc>
          <w:tcPr>
            <w:tcW w:w="1187" w:type="dxa"/>
            <w:vAlign w:val="center"/>
            <w:textDirection w:val="lrTb"/>
            <w:noWrap w:val="false"/>
          </w:tcPr>
          <w:p>
            <w:pPr>
              <w:jc w:val="center"/>
              <w:rPr>
                <w:rFonts w:ascii="宋体" w:hAnsi="宋体" w:cs="宋体"/>
              </w:rPr>
            </w:pPr>
            <w:r>
              <w:rPr>
                <w:rFonts w:hint="eastAsia" w:ascii="宋体" w:hAnsi="宋体" w:cs="宋体"/>
              </w:rPr>
              <w:t xml:space="preserve">保安队长</w:t>
            </w:r>
            <w:r/>
          </w:p>
        </w:tc>
        <w:tc>
          <w:tcPr>
            <w:tcW w:w="1178" w:type="dxa"/>
            <w:vAlign w:val="center"/>
            <w:textDirection w:val="lrTb"/>
            <w:noWrap w:val="false"/>
          </w:tcPr>
          <w:p>
            <w:pPr>
              <w:jc w:val="left"/>
              <w:rPr>
                <w:rFonts w:hint="eastAsia" w:ascii="宋体" w:hAnsi="宋体" w:cs="宋体"/>
              </w:rPr>
            </w:pPr>
            <w:r>
              <w:rPr>
                <w:rFonts w:hint="eastAsia" w:ascii="宋体" w:hAnsi="宋体" w:cs="宋体"/>
              </w:rPr>
              <w:t xml:space="preserve">常州卫生高等职业技术学校</w:t>
            </w:r>
            <w:r/>
          </w:p>
        </w:tc>
        <w:tc>
          <w:tcPr>
            <w:tcW w:w="1317" w:type="dxa"/>
            <w:vAlign w:val="center"/>
            <w:textDirection w:val="lrTb"/>
            <w:noWrap w:val="false"/>
          </w:tcPr>
          <w:p>
            <w:pPr>
              <w:jc w:val="left"/>
              <w:rPr>
                <w:rFonts w:hint="eastAsia" w:ascii="宋体" w:hAnsi="宋体" w:cs="宋体"/>
              </w:rPr>
            </w:pPr>
            <w:r>
              <w:rPr>
                <w:rFonts w:hint="eastAsia" w:ascii="宋体" w:hAnsi="宋体" w:cs="宋体"/>
              </w:rPr>
              <w:t xml:space="preserve">详见招标文件 “采购需求”</w:t>
            </w:r>
            <w:r/>
          </w:p>
        </w:tc>
        <w:tc>
          <w:tcPr>
            <w:tcW w:w="916" w:type="dxa"/>
            <w:vAlign w:val="center"/>
            <w:textDirection w:val="lrTb"/>
            <w:noWrap w:val="false"/>
          </w:tcPr>
          <w:p>
            <w:pPr>
              <w:jc w:val="center"/>
              <w:rPr>
                <w:rFonts w:ascii="宋体" w:hAnsi="宋体" w:cs="宋体"/>
              </w:rPr>
            </w:pPr>
            <w:r>
              <w:rPr>
                <w:rFonts w:hint="eastAsia" w:ascii="宋体" w:hAnsi="宋体" w:cs="宋体"/>
              </w:rPr>
              <w:t xml:space="preserve">36个月</w:t>
            </w:r>
            <w:r/>
          </w:p>
        </w:tc>
        <w:tc>
          <w:tcPr>
            <w:tcW w:w="1150" w:type="dxa"/>
            <w:vAlign w:val="center"/>
            <w:textDirection w:val="lrTb"/>
            <w:noWrap w:val="false"/>
          </w:tcPr>
          <w:p>
            <w:pPr>
              <w:jc w:val="left"/>
              <w:rPr>
                <w:rFonts w:hint="eastAsia" w:ascii="宋体" w:hAnsi="宋体" w:cs="宋体"/>
              </w:rPr>
            </w:pPr>
            <w:r>
              <w:rPr>
                <w:rFonts w:hint="eastAsia" w:ascii="宋体" w:hAnsi="宋体" w:cs="宋体"/>
              </w:rPr>
              <w:t xml:space="preserve">详见招标文件 “技术要求”</w:t>
            </w:r>
            <w:r/>
          </w:p>
        </w:tc>
        <w:tc>
          <w:tcPr>
            <w:tcW w:w="667"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1</w:t>
            </w:r>
            <w:r/>
          </w:p>
        </w:tc>
        <w:tc>
          <w:tcPr>
            <w:tcW w:w="2048" w:type="dxa"/>
            <w:vAlign w:val="center"/>
            <w:vMerge w:val="continue"/>
            <w:textDirection w:val="lrTb"/>
            <w:noWrap w:val="false"/>
          </w:tcPr>
          <w:p>
            <w:pPr>
              <w:jc w:val="center"/>
              <w:rPr>
                <w:rFonts w:hint="eastAsia" w:ascii="宋体" w:hAnsi="宋体" w:cs="宋体"/>
                <w:sz w:val="18"/>
                <w:szCs w:val="18"/>
              </w:rPr>
            </w:pPr>
            <w:r>
              <w:rPr>
                <w:rFonts w:hint="eastAsia" w:ascii="宋体" w:hAnsi="宋体" w:cs="宋体"/>
                <w:sz w:val="18"/>
                <w:szCs w:val="18"/>
              </w:rPr>
            </w:r>
            <w:r/>
          </w:p>
        </w:tc>
      </w:tr>
      <w:tr>
        <w:trPr>
          <w:cantSplit/>
          <w:jc w:val="center"/>
          <w:trHeight w:val="1461"/>
        </w:trPr>
        <w:tc>
          <w:tcPr>
            <w:tcW w:w="436" w:type="dxa"/>
            <w:vAlign w:val="center"/>
            <w:textDirection w:val="lrTb"/>
            <w:noWrap w:val="false"/>
          </w:tcPr>
          <w:p>
            <w:pPr>
              <w:jc w:val="center"/>
              <w:rPr>
                <w:rFonts w:hint="eastAsia" w:ascii="宋体" w:hAnsi="宋体" w:cs="宋体"/>
              </w:rPr>
            </w:pPr>
            <w:r>
              <w:rPr>
                <w:rFonts w:hint="eastAsia" w:ascii="宋体" w:hAnsi="宋体" w:cs="宋体"/>
              </w:rPr>
              <w:t xml:space="preserve">3</w:t>
            </w:r>
            <w:r/>
          </w:p>
        </w:tc>
        <w:tc>
          <w:tcPr>
            <w:tcW w:w="1187" w:type="dxa"/>
            <w:vAlign w:val="center"/>
            <w:textDirection w:val="lrTb"/>
            <w:noWrap w:val="false"/>
          </w:tcPr>
          <w:p>
            <w:pPr>
              <w:jc w:val="center"/>
              <w:rPr>
                <w:rFonts w:ascii="宋体" w:hAnsi="宋体" w:cs="宋体"/>
              </w:rPr>
            </w:pPr>
            <w:r>
              <w:rPr>
                <w:rFonts w:hint="eastAsia" w:ascii="宋体" w:hAnsi="宋体" w:cs="宋体"/>
              </w:rPr>
              <w:t xml:space="preserve">保安队员</w:t>
            </w:r>
            <w:r/>
          </w:p>
        </w:tc>
        <w:tc>
          <w:tcPr>
            <w:tcW w:w="1178" w:type="dxa"/>
            <w:vAlign w:val="center"/>
            <w:textDirection w:val="lrTb"/>
            <w:noWrap w:val="false"/>
          </w:tcPr>
          <w:p>
            <w:pPr>
              <w:jc w:val="left"/>
              <w:rPr>
                <w:rFonts w:hint="eastAsia" w:ascii="宋体" w:hAnsi="宋体" w:cs="宋体"/>
              </w:rPr>
            </w:pPr>
            <w:r>
              <w:rPr>
                <w:rFonts w:hint="eastAsia" w:ascii="宋体" w:hAnsi="宋体" w:cs="宋体"/>
              </w:rPr>
              <w:t xml:space="preserve">常州卫生高等职业技术学校</w:t>
            </w:r>
            <w:r/>
          </w:p>
        </w:tc>
        <w:tc>
          <w:tcPr>
            <w:tcW w:w="1317" w:type="dxa"/>
            <w:vAlign w:val="center"/>
            <w:textDirection w:val="lrTb"/>
            <w:noWrap w:val="false"/>
          </w:tcPr>
          <w:p>
            <w:pPr>
              <w:jc w:val="left"/>
              <w:rPr>
                <w:rFonts w:hint="eastAsia" w:ascii="宋体" w:hAnsi="宋体" w:cs="宋体"/>
              </w:rPr>
            </w:pPr>
            <w:r>
              <w:rPr>
                <w:rFonts w:hint="eastAsia" w:ascii="宋体" w:hAnsi="宋体" w:cs="宋体"/>
              </w:rPr>
              <w:t xml:space="preserve">详见招标文件 “采购需求”</w:t>
            </w:r>
            <w:r/>
          </w:p>
        </w:tc>
        <w:tc>
          <w:tcPr>
            <w:tcW w:w="916" w:type="dxa"/>
            <w:vAlign w:val="center"/>
            <w:textDirection w:val="lrTb"/>
            <w:noWrap w:val="false"/>
          </w:tcPr>
          <w:p>
            <w:pPr>
              <w:jc w:val="center"/>
              <w:rPr>
                <w:rFonts w:ascii="宋体" w:hAnsi="宋体" w:cs="宋体"/>
              </w:rPr>
            </w:pPr>
            <w:r>
              <w:rPr>
                <w:rFonts w:hint="eastAsia" w:ascii="宋体" w:hAnsi="宋体" w:cs="宋体"/>
              </w:rPr>
              <w:t xml:space="preserve">36个月</w:t>
            </w:r>
            <w:r/>
          </w:p>
        </w:tc>
        <w:tc>
          <w:tcPr>
            <w:tcW w:w="1150" w:type="dxa"/>
            <w:vAlign w:val="center"/>
            <w:textDirection w:val="lrTb"/>
            <w:noWrap w:val="false"/>
          </w:tcPr>
          <w:p>
            <w:pPr>
              <w:jc w:val="left"/>
              <w:rPr>
                <w:rFonts w:hint="eastAsia" w:ascii="宋体" w:hAnsi="宋体" w:cs="宋体"/>
              </w:rPr>
            </w:pPr>
            <w:r>
              <w:rPr>
                <w:rFonts w:hint="eastAsia" w:ascii="宋体" w:hAnsi="宋体" w:cs="宋体"/>
              </w:rPr>
              <w:t xml:space="preserve">详见招标文件 “技术要求”</w:t>
            </w:r>
            <w:r/>
          </w:p>
        </w:tc>
        <w:tc>
          <w:tcPr>
            <w:tcW w:w="667" w:type="dxa"/>
            <w:vAlign w:val="center"/>
            <w:textDirection w:val="lrTb"/>
            <w:noWrap w:val="false"/>
          </w:tcPr>
          <w:p>
            <w:pPr>
              <w:jc w:val="center"/>
              <w:spacing w:line="340" w:lineRule="exact"/>
              <w:rPr>
                <w:rFonts w:ascii="宋体" w:hAnsi="宋体" w:cs="宋体"/>
              </w:rPr>
            </w:pPr>
            <w:r>
              <w:rPr>
                <w:rFonts w:hint="eastAsia" w:ascii="宋体" w:hAnsi="宋体" w:cs="宋体"/>
              </w:rPr>
              <w:t xml:space="preserve">11</w:t>
            </w:r>
            <w:r/>
          </w:p>
        </w:tc>
        <w:tc>
          <w:tcPr>
            <w:tcW w:w="2048" w:type="dxa"/>
            <w:vAlign w:val="center"/>
            <w:vMerge w:val="continue"/>
            <w:textDirection w:val="lrTb"/>
            <w:noWrap w:val="false"/>
          </w:tcPr>
          <w:p>
            <w:pPr>
              <w:jc w:val="center"/>
              <w:rPr>
                <w:rFonts w:hint="eastAsia" w:ascii="宋体" w:hAnsi="宋体" w:cs="宋体"/>
                <w:sz w:val="18"/>
                <w:szCs w:val="18"/>
              </w:rPr>
            </w:pPr>
            <w:r>
              <w:rPr>
                <w:rFonts w:hint="eastAsia" w:ascii="宋体" w:hAnsi="宋体" w:cs="宋体"/>
                <w:sz w:val="18"/>
                <w:szCs w:val="18"/>
              </w:rPr>
            </w:r>
            <w:r/>
          </w:p>
        </w:tc>
      </w:tr>
      <w:tr>
        <w:trPr>
          <w:cantSplit/>
          <w:jc w:val="center"/>
          <w:trHeight w:val="1635"/>
        </w:trPr>
        <w:tc>
          <w:tcPr>
            <w:tcW w:w="436" w:type="dxa"/>
            <w:vAlign w:val="center"/>
            <w:textDirection w:val="lrTb"/>
            <w:noWrap w:val="false"/>
          </w:tcPr>
          <w:p>
            <w:pPr>
              <w:jc w:val="center"/>
              <w:rPr>
                <w:rFonts w:hint="eastAsia" w:ascii="宋体" w:hAnsi="宋体" w:cs="宋体"/>
              </w:rPr>
            </w:pPr>
            <w:r>
              <w:rPr>
                <w:rFonts w:hint="eastAsia" w:ascii="宋体" w:hAnsi="宋体" w:cs="宋体"/>
              </w:rPr>
              <w:t xml:space="preserve">4</w:t>
            </w:r>
            <w:r/>
          </w:p>
        </w:tc>
        <w:tc>
          <w:tcPr>
            <w:tcW w:w="1187" w:type="dxa"/>
            <w:vAlign w:val="center"/>
            <w:textDirection w:val="lrTb"/>
            <w:noWrap w:val="false"/>
          </w:tcPr>
          <w:p>
            <w:pPr>
              <w:jc w:val="center"/>
              <w:rPr>
                <w:rFonts w:ascii="宋体" w:hAnsi="宋体" w:cs="宋体"/>
              </w:rPr>
            </w:pPr>
            <w:r>
              <w:rPr>
                <w:rFonts w:hint="eastAsia" w:ascii="宋体" w:hAnsi="宋体" w:cs="宋体"/>
              </w:rPr>
              <w:t xml:space="preserve">消控（监控）值班组长</w:t>
            </w:r>
            <w:r/>
          </w:p>
        </w:tc>
        <w:tc>
          <w:tcPr>
            <w:tcW w:w="1178" w:type="dxa"/>
            <w:vAlign w:val="center"/>
            <w:textDirection w:val="lrTb"/>
            <w:noWrap w:val="false"/>
          </w:tcPr>
          <w:p>
            <w:pPr>
              <w:jc w:val="left"/>
              <w:rPr>
                <w:rFonts w:hint="eastAsia" w:ascii="宋体" w:hAnsi="宋体" w:cs="宋体"/>
              </w:rPr>
            </w:pPr>
            <w:r>
              <w:rPr>
                <w:rFonts w:hint="eastAsia" w:ascii="宋体" w:hAnsi="宋体" w:cs="宋体"/>
              </w:rPr>
              <w:t xml:space="preserve">常州卫生高等职业技术学校</w:t>
            </w:r>
            <w:r/>
          </w:p>
        </w:tc>
        <w:tc>
          <w:tcPr>
            <w:tcW w:w="1317" w:type="dxa"/>
            <w:vAlign w:val="center"/>
            <w:textDirection w:val="lrTb"/>
            <w:noWrap w:val="false"/>
          </w:tcPr>
          <w:p>
            <w:pPr>
              <w:jc w:val="left"/>
              <w:rPr>
                <w:rFonts w:hint="eastAsia" w:ascii="宋体" w:hAnsi="宋体" w:cs="宋体"/>
              </w:rPr>
            </w:pPr>
            <w:r>
              <w:rPr>
                <w:rFonts w:hint="eastAsia" w:ascii="宋体" w:hAnsi="宋体" w:cs="宋体"/>
              </w:rPr>
              <w:t xml:space="preserve">详见招标文件 “采购需求”</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t xml:space="preserve">36个月</w:t>
            </w:r>
            <w:r/>
          </w:p>
        </w:tc>
        <w:tc>
          <w:tcPr>
            <w:tcW w:w="1150" w:type="dxa"/>
            <w:vAlign w:val="center"/>
            <w:textDirection w:val="lrTb"/>
            <w:noWrap w:val="false"/>
          </w:tcPr>
          <w:p>
            <w:pPr>
              <w:jc w:val="left"/>
              <w:rPr>
                <w:rFonts w:hint="eastAsia" w:ascii="宋体" w:hAnsi="宋体" w:cs="宋体"/>
              </w:rPr>
            </w:pPr>
            <w:r>
              <w:rPr>
                <w:rFonts w:hint="eastAsia" w:ascii="宋体" w:hAnsi="宋体" w:cs="宋体"/>
              </w:rPr>
              <w:t xml:space="preserve">详见招标文件 “技术要求”</w:t>
            </w:r>
            <w:r/>
          </w:p>
        </w:tc>
        <w:tc>
          <w:tcPr>
            <w:tcW w:w="667" w:type="dxa"/>
            <w:vAlign w:val="center"/>
            <w:textDirection w:val="lrTb"/>
            <w:noWrap w:val="false"/>
          </w:tcPr>
          <w:p>
            <w:pPr>
              <w:jc w:val="center"/>
              <w:spacing w:line="340" w:lineRule="exact"/>
              <w:rPr>
                <w:rFonts w:ascii="宋体" w:hAnsi="宋体" w:cs="宋体"/>
                <w:sz w:val="24"/>
              </w:rPr>
            </w:pPr>
            <w:r>
              <w:rPr>
                <w:rFonts w:hint="eastAsia" w:ascii="宋体" w:hAnsi="宋体" w:cs="宋体"/>
                <w:sz w:val="24"/>
              </w:rPr>
              <w:t xml:space="preserve">1</w:t>
            </w:r>
            <w:r/>
          </w:p>
        </w:tc>
        <w:tc>
          <w:tcPr>
            <w:tcW w:w="2048" w:type="dxa"/>
            <w:vAlign w:val="center"/>
            <w:vMerge w:val="continue"/>
            <w:textDirection w:val="lrTb"/>
            <w:noWrap w:val="false"/>
          </w:tcPr>
          <w:p>
            <w:pPr>
              <w:jc w:val="center"/>
              <w:rPr>
                <w:rFonts w:hint="eastAsia" w:ascii="宋体" w:hAnsi="宋体" w:cs="宋体"/>
                <w:sz w:val="18"/>
                <w:szCs w:val="18"/>
              </w:rPr>
            </w:pPr>
            <w:r>
              <w:rPr>
                <w:rFonts w:hint="eastAsia" w:ascii="宋体" w:hAnsi="宋体" w:cs="宋体"/>
                <w:sz w:val="18"/>
                <w:szCs w:val="18"/>
              </w:rPr>
            </w:r>
            <w:r/>
          </w:p>
        </w:tc>
      </w:tr>
      <w:tr>
        <w:trPr>
          <w:cantSplit/>
          <w:jc w:val="center"/>
          <w:trHeight w:val="1457"/>
        </w:trPr>
        <w:tc>
          <w:tcPr>
            <w:tcW w:w="436" w:type="dxa"/>
            <w:vAlign w:val="center"/>
            <w:textDirection w:val="lrTb"/>
            <w:noWrap w:val="false"/>
          </w:tcPr>
          <w:p>
            <w:pPr>
              <w:jc w:val="center"/>
              <w:rPr>
                <w:rFonts w:hint="eastAsia" w:ascii="宋体" w:hAnsi="宋体" w:cs="宋体"/>
              </w:rPr>
            </w:pPr>
            <w:r>
              <w:rPr>
                <w:rFonts w:hint="eastAsia" w:ascii="宋体" w:hAnsi="宋体" w:cs="宋体"/>
              </w:rPr>
              <w:t xml:space="preserve">5</w:t>
            </w:r>
            <w:r/>
          </w:p>
        </w:tc>
        <w:tc>
          <w:tcPr>
            <w:tcW w:w="1187" w:type="dxa"/>
            <w:vAlign w:val="center"/>
            <w:textDirection w:val="lrTb"/>
            <w:noWrap w:val="false"/>
          </w:tcPr>
          <w:p>
            <w:pPr>
              <w:jc w:val="center"/>
              <w:rPr>
                <w:rFonts w:ascii="宋体" w:hAnsi="宋体" w:cs="宋体"/>
              </w:rPr>
            </w:pPr>
            <w:r>
              <w:rPr>
                <w:rFonts w:hint="eastAsia" w:ascii="宋体" w:hAnsi="宋体" w:cs="宋体"/>
              </w:rPr>
              <w:t xml:space="preserve">消控（监控）值班员</w:t>
            </w:r>
            <w:r/>
          </w:p>
        </w:tc>
        <w:tc>
          <w:tcPr>
            <w:tcW w:w="1178" w:type="dxa"/>
            <w:vAlign w:val="center"/>
            <w:textDirection w:val="lrTb"/>
            <w:noWrap w:val="false"/>
          </w:tcPr>
          <w:p>
            <w:pPr>
              <w:jc w:val="left"/>
              <w:rPr>
                <w:rFonts w:hint="eastAsia" w:ascii="宋体" w:hAnsi="宋体" w:cs="宋体"/>
              </w:rPr>
            </w:pPr>
            <w:r>
              <w:rPr>
                <w:rFonts w:hint="eastAsia" w:ascii="宋体" w:hAnsi="宋体" w:cs="宋体"/>
              </w:rPr>
              <w:t xml:space="preserve">常州卫生高等职业技术学校</w:t>
            </w:r>
            <w:r/>
          </w:p>
        </w:tc>
        <w:tc>
          <w:tcPr>
            <w:tcW w:w="1317" w:type="dxa"/>
            <w:vAlign w:val="center"/>
            <w:textDirection w:val="lrTb"/>
            <w:noWrap w:val="false"/>
          </w:tcPr>
          <w:p>
            <w:pPr>
              <w:jc w:val="left"/>
              <w:rPr>
                <w:rFonts w:hint="eastAsia" w:ascii="宋体" w:hAnsi="宋体" w:cs="宋体"/>
              </w:rPr>
            </w:pPr>
            <w:r>
              <w:rPr>
                <w:rFonts w:hint="eastAsia" w:ascii="宋体" w:hAnsi="宋体" w:cs="宋体"/>
              </w:rPr>
              <w:t xml:space="preserve">详见招标文件 “采购需求”</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t xml:space="preserve">36个月</w:t>
            </w:r>
            <w:r/>
          </w:p>
        </w:tc>
        <w:tc>
          <w:tcPr>
            <w:tcW w:w="1150" w:type="dxa"/>
            <w:vAlign w:val="center"/>
            <w:textDirection w:val="lrTb"/>
            <w:noWrap w:val="false"/>
          </w:tcPr>
          <w:p>
            <w:pPr>
              <w:jc w:val="left"/>
              <w:rPr>
                <w:rFonts w:hint="eastAsia" w:ascii="宋体" w:hAnsi="宋体" w:cs="宋体"/>
              </w:rPr>
            </w:pPr>
            <w:r>
              <w:rPr>
                <w:rFonts w:hint="eastAsia" w:ascii="宋体" w:hAnsi="宋体" w:cs="宋体"/>
              </w:rPr>
              <w:t xml:space="preserve">详见招标文件 “技术要求”</w:t>
            </w:r>
            <w:r/>
          </w:p>
        </w:tc>
        <w:tc>
          <w:tcPr>
            <w:tcW w:w="667" w:type="dxa"/>
            <w:vAlign w:val="center"/>
            <w:textDirection w:val="lrTb"/>
            <w:noWrap w:val="false"/>
          </w:tcPr>
          <w:p>
            <w:pPr>
              <w:jc w:val="center"/>
              <w:spacing w:line="340" w:lineRule="exact"/>
              <w:rPr>
                <w:rFonts w:ascii="宋体" w:hAnsi="宋体" w:cs="宋体"/>
              </w:rPr>
            </w:pPr>
            <w:r>
              <w:rPr>
                <w:rFonts w:hint="eastAsia" w:ascii="宋体" w:hAnsi="宋体" w:cs="宋体"/>
              </w:rPr>
              <w:t xml:space="preserve">7</w:t>
            </w:r>
            <w:r/>
          </w:p>
        </w:tc>
        <w:tc>
          <w:tcPr>
            <w:tcW w:w="2048" w:type="dxa"/>
            <w:vAlign w:val="center"/>
            <w:vMerge w:val="continue"/>
            <w:textDirection w:val="lrTb"/>
            <w:noWrap w:val="false"/>
          </w:tcPr>
          <w:p>
            <w:pPr>
              <w:jc w:val="center"/>
              <w:rPr>
                <w:rFonts w:hint="eastAsia" w:ascii="宋体" w:hAnsi="宋体" w:cs="宋体"/>
                <w:sz w:val="18"/>
                <w:szCs w:val="18"/>
              </w:rPr>
            </w:pPr>
            <w:r>
              <w:rPr>
                <w:rFonts w:hint="eastAsia" w:ascii="宋体" w:hAnsi="宋体" w:cs="宋体"/>
                <w:sz w:val="18"/>
                <w:szCs w:val="18"/>
              </w:rPr>
            </w:r>
            <w:r/>
          </w:p>
        </w:tc>
      </w:tr>
      <w:tr>
        <w:trPr>
          <w:cantSplit/>
          <w:jc w:val="center"/>
          <w:trHeight w:val="1810"/>
        </w:trPr>
        <w:tc>
          <w:tcPr>
            <w:tcW w:w="436" w:type="dxa"/>
            <w:vAlign w:val="center"/>
            <w:textDirection w:val="lrTb"/>
            <w:noWrap w:val="false"/>
          </w:tcPr>
          <w:p>
            <w:pPr>
              <w:jc w:val="center"/>
              <w:rPr>
                <w:rFonts w:hint="eastAsia" w:ascii="宋体" w:hAnsi="宋体" w:cs="宋体"/>
              </w:rPr>
            </w:pPr>
            <w:r>
              <w:rPr>
                <w:rFonts w:hint="eastAsia" w:ascii="宋体" w:hAnsi="宋体" w:cs="宋体"/>
              </w:rPr>
              <w:t xml:space="preserve">6</w:t>
            </w:r>
            <w:r/>
          </w:p>
        </w:tc>
        <w:tc>
          <w:tcPr>
            <w:tcW w:w="1187" w:type="dxa"/>
            <w:vAlign w:val="center"/>
            <w:textDirection w:val="lrTb"/>
            <w:noWrap w:val="false"/>
          </w:tcPr>
          <w:p>
            <w:pPr>
              <w:jc w:val="center"/>
              <w:rPr>
                <w:rFonts w:ascii="宋体" w:hAnsi="宋体" w:cs="宋体"/>
              </w:rPr>
            </w:pPr>
            <w:r>
              <w:rPr>
                <w:rFonts w:hint="eastAsia" w:ascii="宋体" w:hAnsi="宋体" w:cs="宋体"/>
              </w:rPr>
              <w:t xml:space="preserve">高配值班组长</w:t>
            </w:r>
            <w:r/>
          </w:p>
        </w:tc>
        <w:tc>
          <w:tcPr>
            <w:tcW w:w="1178" w:type="dxa"/>
            <w:vAlign w:val="center"/>
            <w:textDirection w:val="lrTb"/>
            <w:noWrap w:val="false"/>
          </w:tcPr>
          <w:p>
            <w:pPr>
              <w:jc w:val="left"/>
              <w:rPr>
                <w:rFonts w:hint="eastAsia" w:ascii="宋体" w:hAnsi="宋体" w:cs="宋体"/>
              </w:rPr>
            </w:pPr>
            <w:r>
              <w:rPr>
                <w:rFonts w:hint="eastAsia" w:ascii="宋体" w:hAnsi="宋体" w:cs="宋体"/>
              </w:rPr>
              <w:t xml:space="preserve">常州卫生高等职业技术学校</w:t>
            </w:r>
            <w:r/>
          </w:p>
        </w:tc>
        <w:tc>
          <w:tcPr>
            <w:tcW w:w="1317" w:type="dxa"/>
            <w:vAlign w:val="center"/>
            <w:textDirection w:val="lrTb"/>
            <w:noWrap w:val="false"/>
          </w:tcPr>
          <w:p>
            <w:pPr>
              <w:jc w:val="left"/>
              <w:rPr>
                <w:rFonts w:hint="eastAsia" w:ascii="宋体" w:hAnsi="宋体" w:cs="宋体"/>
              </w:rPr>
            </w:pPr>
            <w:r>
              <w:rPr>
                <w:rFonts w:hint="eastAsia" w:ascii="宋体" w:hAnsi="宋体" w:cs="宋体"/>
              </w:rPr>
              <w:t xml:space="preserve">详见招标文件 “采购需求”</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t xml:space="preserve">36个月</w:t>
            </w:r>
            <w:r/>
          </w:p>
        </w:tc>
        <w:tc>
          <w:tcPr>
            <w:tcW w:w="1150" w:type="dxa"/>
            <w:vAlign w:val="center"/>
            <w:textDirection w:val="lrTb"/>
            <w:noWrap w:val="false"/>
          </w:tcPr>
          <w:p>
            <w:pPr>
              <w:jc w:val="left"/>
              <w:rPr>
                <w:rFonts w:hint="eastAsia" w:ascii="宋体" w:hAnsi="宋体" w:cs="宋体"/>
              </w:rPr>
            </w:pPr>
            <w:r>
              <w:rPr>
                <w:rFonts w:hint="eastAsia" w:ascii="宋体" w:hAnsi="宋体" w:cs="宋体"/>
              </w:rPr>
              <w:t xml:space="preserve">详见招标文件 “技术要求”</w:t>
            </w:r>
            <w:r/>
          </w:p>
        </w:tc>
        <w:tc>
          <w:tcPr>
            <w:tcW w:w="667" w:type="dxa"/>
            <w:vAlign w:val="center"/>
            <w:textDirection w:val="lrTb"/>
            <w:noWrap w:val="false"/>
          </w:tcPr>
          <w:p>
            <w:pPr>
              <w:jc w:val="center"/>
              <w:spacing w:line="340" w:lineRule="exact"/>
              <w:rPr>
                <w:rFonts w:ascii="宋体" w:hAnsi="宋体" w:cs="宋体"/>
              </w:rPr>
            </w:pPr>
            <w:r>
              <w:rPr>
                <w:rFonts w:hint="eastAsia" w:ascii="宋体" w:hAnsi="宋体" w:cs="宋体"/>
              </w:rPr>
              <w:t xml:space="preserve">1</w:t>
            </w:r>
            <w:r/>
          </w:p>
        </w:tc>
        <w:tc>
          <w:tcPr>
            <w:tcW w:w="2048" w:type="dxa"/>
            <w:vAlign w:val="center"/>
            <w:vMerge w:val="continue"/>
            <w:textDirection w:val="lrTb"/>
            <w:noWrap w:val="false"/>
          </w:tcPr>
          <w:p>
            <w:pPr>
              <w:jc w:val="center"/>
              <w:rPr>
                <w:rFonts w:hint="eastAsia" w:ascii="宋体" w:hAnsi="宋体" w:cs="宋体"/>
                <w:sz w:val="18"/>
                <w:szCs w:val="18"/>
              </w:rPr>
            </w:pPr>
            <w:r>
              <w:rPr>
                <w:rFonts w:hint="eastAsia" w:ascii="宋体" w:hAnsi="宋体" w:cs="宋体"/>
                <w:sz w:val="18"/>
                <w:szCs w:val="18"/>
              </w:rPr>
            </w:r>
            <w:r/>
          </w:p>
        </w:tc>
      </w:tr>
      <w:tr>
        <w:trPr>
          <w:jc w:val="center"/>
          <w:trHeight w:val="884"/>
        </w:trPr>
        <w:tc>
          <w:tcPr>
            <w:tcW w:w="436" w:type="dxa"/>
            <w:vAlign w:val="center"/>
            <w:textDirection w:val="lrTb"/>
            <w:noWrap w:val="false"/>
          </w:tcPr>
          <w:p>
            <w:pPr>
              <w:jc w:val="center"/>
              <w:rPr>
                <w:rFonts w:hint="eastAsia" w:ascii="宋体" w:hAnsi="宋体" w:cs="宋体"/>
              </w:rPr>
            </w:pPr>
            <w:r>
              <w:rPr>
                <w:rFonts w:hint="eastAsia" w:ascii="宋体" w:hAnsi="宋体" w:cs="宋体"/>
              </w:rPr>
              <w:t xml:space="preserve">7</w:t>
            </w:r>
            <w:r/>
          </w:p>
        </w:tc>
        <w:tc>
          <w:tcPr>
            <w:tcW w:w="1187" w:type="dxa"/>
            <w:vAlign w:val="center"/>
            <w:textDirection w:val="lrTb"/>
            <w:noWrap w:val="false"/>
          </w:tcPr>
          <w:p>
            <w:pPr>
              <w:jc w:val="center"/>
              <w:rPr>
                <w:rFonts w:ascii="宋体" w:hAnsi="宋体" w:cs="宋体"/>
              </w:rPr>
            </w:pPr>
            <w:r>
              <w:rPr>
                <w:rFonts w:hint="eastAsia" w:ascii="宋体" w:hAnsi="宋体" w:cs="宋体"/>
              </w:rPr>
              <w:t xml:space="preserve">高配值班员</w:t>
            </w:r>
            <w:r/>
          </w:p>
        </w:tc>
        <w:tc>
          <w:tcPr>
            <w:tcW w:w="1178" w:type="dxa"/>
            <w:vAlign w:val="center"/>
            <w:textDirection w:val="lrTb"/>
            <w:noWrap w:val="false"/>
          </w:tcPr>
          <w:p>
            <w:pPr>
              <w:jc w:val="left"/>
              <w:rPr>
                <w:rFonts w:hint="eastAsia" w:ascii="宋体" w:hAnsi="宋体" w:cs="宋体"/>
              </w:rPr>
            </w:pPr>
            <w:r>
              <w:rPr>
                <w:rFonts w:hint="eastAsia" w:ascii="宋体" w:hAnsi="宋体" w:cs="宋体"/>
              </w:rPr>
              <w:t xml:space="preserve">常州卫生高等职业技术学校</w:t>
            </w:r>
            <w:r/>
          </w:p>
        </w:tc>
        <w:tc>
          <w:tcPr>
            <w:tcW w:w="1317" w:type="dxa"/>
            <w:vAlign w:val="center"/>
            <w:textDirection w:val="lrTb"/>
            <w:noWrap w:val="false"/>
          </w:tcPr>
          <w:p>
            <w:pPr>
              <w:jc w:val="left"/>
              <w:rPr>
                <w:rFonts w:hint="eastAsia" w:ascii="宋体" w:hAnsi="宋体" w:cs="宋体"/>
              </w:rPr>
            </w:pPr>
            <w:r>
              <w:rPr>
                <w:rFonts w:hint="eastAsia" w:ascii="宋体" w:hAnsi="宋体" w:cs="宋体"/>
              </w:rPr>
              <w:t xml:space="preserve">详见招标文件 “采购需求”</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t xml:space="preserve">36个月</w:t>
            </w:r>
            <w:r/>
          </w:p>
        </w:tc>
        <w:tc>
          <w:tcPr>
            <w:tcW w:w="1150" w:type="dxa"/>
            <w:vAlign w:val="center"/>
            <w:textDirection w:val="lrTb"/>
            <w:noWrap w:val="false"/>
          </w:tcPr>
          <w:p>
            <w:pPr>
              <w:jc w:val="left"/>
              <w:rPr>
                <w:rFonts w:hint="eastAsia" w:ascii="宋体" w:hAnsi="宋体" w:cs="宋体"/>
              </w:rPr>
            </w:pPr>
            <w:r>
              <w:rPr>
                <w:rFonts w:hint="eastAsia" w:ascii="宋体" w:hAnsi="宋体" w:cs="宋体"/>
              </w:rPr>
              <w:t xml:space="preserve">详见招标文件 “技术要求”</w:t>
            </w:r>
            <w:r/>
          </w:p>
        </w:tc>
        <w:tc>
          <w:tcPr>
            <w:tcW w:w="667" w:type="dxa"/>
            <w:vAlign w:val="center"/>
            <w:textDirection w:val="lrTb"/>
            <w:noWrap w:val="false"/>
          </w:tcPr>
          <w:p>
            <w:pPr>
              <w:jc w:val="center"/>
              <w:spacing w:line="340" w:lineRule="exact"/>
              <w:rPr>
                <w:rFonts w:ascii="宋体" w:hAnsi="宋体" w:cs="宋体"/>
              </w:rPr>
            </w:pPr>
            <w:r>
              <w:rPr>
                <w:rFonts w:hint="eastAsia" w:ascii="宋体" w:hAnsi="宋体" w:cs="宋体"/>
              </w:rPr>
              <w:t xml:space="preserve">7</w:t>
            </w:r>
            <w:r/>
          </w:p>
        </w:tc>
        <w:tc>
          <w:tcPr>
            <w:tcW w:w="2048" w:type="dxa"/>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r>
      <w:tr>
        <w:trPr>
          <w:jc w:val="center"/>
          <w:trHeight w:val="559"/>
        </w:trPr>
        <w:tc>
          <w:tcPr>
            <w:gridSpan w:val="2"/>
            <w:tcW w:w="1623" w:type="dxa"/>
            <w:vAlign w:val="center"/>
            <w:textDirection w:val="lrTb"/>
            <w:noWrap w:val="false"/>
          </w:tcPr>
          <w:p>
            <w:pPr>
              <w:jc w:val="center"/>
              <w:rPr>
                <w:rFonts w:ascii="宋体" w:hAnsi="宋体" w:cs="宋体"/>
                <w:b/>
                <w:bCs/>
              </w:rPr>
            </w:pPr>
            <w:r>
              <w:rPr>
                <w:rFonts w:hint="eastAsia" w:ascii="宋体" w:hAnsi="宋体" w:cs="宋体"/>
                <w:b/>
                <w:bCs/>
              </w:rPr>
              <w:t xml:space="preserve">每月投标单价（小写）</w:t>
            </w:r>
            <w:r/>
          </w:p>
        </w:tc>
        <w:tc>
          <w:tcPr>
            <w:gridSpan w:val="6"/>
            <w:tcW w:w="7276" w:type="dxa"/>
            <w:vAlign w:val="center"/>
            <w:textDirection w:val="lrTb"/>
            <w:noWrap w:val="false"/>
          </w:tcPr>
          <w:p>
            <w:pPr>
              <w:jc w:val="left"/>
              <w:rPr>
                <w:rFonts w:ascii="宋体" w:hAnsi="宋体" w:cs="宋体"/>
              </w:rPr>
            </w:pPr>
            <w:r>
              <w:rPr>
                <w:rFonts w:ascii="宋体" w:hAnsi="宋体" w:cs="宋体"/>
              </w:rPr>
            </w:r>
            <w:r/>
          </w:p>
        </w:tc>
      </w:tr>
      <w:tr>
        <w:trPr>
          <w:jc w:val="center"/>
          <w:trHeight w:val="452"/>
        </w:trPr>
        <w:tc>
          <w:tcPr>
            <w:gridSpan w:val="2"/>
            <w:tcW w:w="1623" w:type="dxa"/>
            <w:vAlign w:val="center"/>
            <w:textDirection w:val="lrTb"/>
            <w:noWrap w:val="false"/>
          </w:tcPr>
          <w:p>
            <w:pPr>
              <w:jc w:val="center"/>
              <w:rPr>
                <w:rFonts w:ascii="宋体" w:hAnsi="宋体" w:cs="宋体"/>
                <w:b/>
                <w:bCs/>
              </w:rPr>
            </w:pPr>
            <w:r>
              <w:rPr>
                <w:rFonts w:hint="eastAsia" w:ascii="宋体" w:hAnsi="宋体" w:cs="宋体"/>
                <w:b/>
                <w:bCs/>
              </w:rPr>
              <w:t xml:space="preserve">壹年投标总价（小写）</w:t>
            </w:r>
            <w:r/>
          </w:p>
        </w:tc>
        <w:tc>
          <w:tcPr>
            <w:gridSpan w:val="6"/>
            <w:tcW w:w="7276" w:type="dxa"/>
            <w:vAlign w:val="center"/>
            <w:textDirection w:val="lrTb"/>
            <w:noWrap w:val="false"/>
          </w:tcPr>
          <w:p>
            <w:pPr>
              <w:jc w:val="left"/>
              <w:rPr>
                <w:rFonts w:ascii="宋体" w:hAnsi="宋体" w:cs="宋体"/>
              </w:rPr>
            </w:pPr>
            <w:r>
              <w:rPr>
                <w:rFonts w:ascii="宋体" w:hAnsi="宋体" w:cs="宋体"/>
              </w:rPr>
            </w:r>
            <w:r/>
          </w:p>
        </w:tc>
      </w:tr>
      <w:tr>
        <w:trPr>
          <w:jc w:val="center"/>
          <w:trHeight w:val="452"/>
        </w:trPr>
        <w:tc>
          <w:tcPr>
            <w:gridSpan w:val="2"/>
            <w:tcW w:w="1623" w:type="dxa"/>
            <w:vAlign w:val="center"/>
            <w:textDirection w:val="lrTb"/>
            <w:noWrap w:val="false"/>
          </w:tcPr>
          <w:p>
            <w:pPr>
              <w:jc w:val="center"/>
              <w:rPr>
                <w:rFonts w:ascii="宋体" w:hAnsi="宋体" w:cs="宋体"/>
                <w:b/>
                <w:bCs/>
              </w:rPr>
            </w:pPr>
            <w:r>
              <w:rPr>
                <w:rFonts w:hint="eastAsia" w:ascii="宋体" w:hAnsi="宋体" w:cs="宋体"/>
                <w:b/>
                <w:bCs/>
              </w:rPr>
              <w:t xml:space="preserve">叁年投标</w:t>
            </w:r>
            <w:r>
              <w:rPr>
                <w:rFonts w:ascii="宋体" w:hAnsi="宋体" w:cs="宋体"/>
                <w:b/>
                <w:bCs/>
              </w:rPr>
              <w:t xml:space="preserve">总价</w:t>
            </w:r>
            <w:r>
              <w:rPr>
                <w:rFonts w:hint="eastAsia" w:ascii="宋体" w:hAnsi="宋体" w:cs="宋体"/>
                <w:b/>
                <w:bCs/>
              </w:rPr>
              <w:t xml:space="preserve">（小写）</w:t>
            </w:r>
            <w:r/>
          </w:p>
        </w:tc>
        <w:tc>
          <w:tcPr>
            <w:gridSpan w:val="6"/>
            <w:tcW w:w="7276" w:type="dxa"/>
            <w:vAlign w:val="center"/>
            <w:textDirection w:val="lrTb"/>
            <w:noWrap w:val="false"/>
          </w:tcPr>
          <w:p>
            <w:pPr>
              <w:jc w:val="left"/>
              <w:rPr>
                <w:rFonts w:ascii="宋体" w:hAnsi="宋体" w:cs="宋体"/>
              </w:rPr>
            </w:pPr>
            <w:r>
              <w:rPr>
                <w:rFonts w:ascii="宋体" w:hAnsi="宋体" w:cs="宋体"/>
              </w:rPr>
            </w:r>
            <w:r/>
          </w:p>
        </w:tc>
      </w:tr>
    </w:tbl>
    <w:p>
      <w:pPr>
        <w:jc w:val="left"/>
        <w:spacing w:line="360" w:lineRule="auto"/>
        <w:rPr>
          <w:rFonts w:ascii="宋体" w:hAnsi="宋体" w:cs="宋体"/>
          <w:b/>
          <w:sz w:val="24"/>
          <w:szCs w:val="24"/>
        </w:rPr>
      </w:pPr>
      <w:r>
        <w:rPr>
          <w:rFonts w:hint="eastAsia" w:ascii="宋体" w:hAnsi="宋体"/>
          <w:b/>
          <w:sz w:val="24"/>
          <w:szCs w:val="24"/>
        </w:rPr>
        <w:t xml:space="preserve"> </w:t>
      </w:r>
      <w:r>
        <w:rPr>
          <w:rFonts w:ascii="宋体" w:hAnsi="宋体"/>
          <w:b/>
          <w:sz w:val="24"/>
          <w:szCs w:val="24"/>
        </w:rPr>
        <w:t xml:space="preserve">        </w:t>
      </w:r>
      <w:r>
        <w:rPr>
          <w:rFonts w:hint="eastAsia" w:ascii="宋体" w:hAnsi="宋体"/>
          <w:b/>
          <w:sz w:val="24"/>
          <w:szCs w:val="24"/>
        </w:rPr>
        <w:t xml:space="preserve">  </w:t>
      </w:r>
      <w:r>
        <w:rPr>
          <w:rFonts w:hint="eastAsia" w:ascii="宋体" w:hAnsi="宋体" w:cs="宋体"/>
          <w:b/>
          <w:sz w:val="24"/>
          <w:szCs w:val="24"/>
        </w:rPr>
        <w:t xml:space="preserve">单位：元</w:t>
      </w:r>
      <w:r/>
    </w:p>
    <w:p>
      <w:pPr>
        <w:jc w:val="left"/>
        <w:widowControl/>
        <w:rPr>
          <w:rFonts w:ascii="宋体" w:hAnsi="宋体" w:cs="宋体"/>
        </w:rPr>
      </w:pPr>
      <w:r>
        <w:rPr>
          <w:rFonts w:hint="eastAsia" w:ascii="宋体" w:hAnsi="宋体"/>
        </w:rPr>
        <w:t xml:space="preserve">注：</w:t>
      </w:r>
      <w:r>
        <w:t xml:space="preserve">1.</w:t>
      </w:r>
      <w:r>
        <w:rPr>
          <w:rFonts w:hint="eastAsia" w:ascii="宋体" w:hAnsi="宋体"/>
        </w:rPr>
        <w:t xml:space="preserve">本表应按包分别填写。</w:t>
      </w:r>
      <w:r/>
    </w:p>
    <w:p>
      <w:pPr>
        <w:ind w:firstLine="480"/>
        <w:jc w:val="left"/>
        <w:widowControl/>
        <w:rPr>
          <w:rFonts w:ascii="宋体" w:hAnsi="宋体" w:cs="宋体"/>
        </w:rPr>
      </w:pPr>
      <w:r>
        <w:t xml:space="preserve">2.</w:t>
      </w:r>
      <w:r>
        <w:rPr>
          <w:rFonts w:hint="eastAsia" w:ascii="宋体" w:hAnsi="宋体"/>
        </w:rPr>
        <w:t xml:space="preserve">如果不提供分项报价将视为没有实质性响应采购文件</w:t>
      </w:r>
      <w:r/>
    </w:p>
    <w:p>
      <w:pPr>
        <w:ind w:firstLine="480"/>
        <w:jc w:val="left"/>
        <w:widowControl/>
        <w:rPr>
          <w:rFonts w:ascii="宋体" w:hAnsi="宋体" w:cs="宋体"/>
        </w:rPr>
      </w:pPr>
      <w:r>
        <w:t xml:space="preserve">3.</w:t>
      </w:r>
      <w:r>
        <w:rPr>
          <w:rFonts w:hint="eastAsia" w:ascii="宋体" w:hAnsi="宋体"/>
        </w:rPr>
        <w:t xml:space="preserve">本表行数可以按照项目分项情况增加。</w:t>
      </w:r>
      <w:r/>
    </w:p>
    <w:p>
      <w:pPr>
        <w:ind w:firstLine="480"/>
        <w:jc w:val="left"/>
        <w:widowControl/>
        <w:rPr>
          <w:rFonts w:hint="eastAsia" w:ascii="宋体" w:hAnsi="宋体"/>
        </w:rPr>
      </w:pPr>
      <w:r>
        <w:t xml:space="preserve">4.</w:t>
      </w:r>
      <w:r>
        <w:rPr>
          <w:rFonts w:hint="eastAsia" w:ascii="宋体" w:hAnsi="宋体"/>
        </w:rPr>
        <w:t xml:space="preserve">上述各项的服务内容如表格中填写不下的，可以逐项另页描述。</w:t>
      </w:r>
      <w:r/>
    </w:p>
    <w:p>
      <w:pPr>
        <w:ind w:firstLine="480"/>
        <w:jc w:val="left"/>
        <w:widowControl/>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投标人</w:t>
      </w:r>
      <w:r>
        <w:rPr>
          <w:rFonts w:ascii="宋体" w:hAnsi="宋体"/>
        </w:rPr>
        <w:t xml:space="preserve">的投标总价应包括为完成本项目所</w:t>
      </w:r>
      <w:r>
        <w:rPr>
          <w:rFonts w:hint="eastAsia" w:ascii="宋体" w:hAnsi="宋体"/>
        </w:rPr>
        <w:t xml:space="preserve">发生</w:t>
      </w:r>
      <w:r>
        <w:rPr>
          <w:rFonts w:ascii="宋体" w:hAnsi="宋体"/>
        </w:rPr>
        <w:t xml:space="preserve">的一切相关费用和税费等</w:t>
      </w:r>
      <w:r>
        <w:rPr>
          <w:rFonts w:hint="eastAsia" w:ascii="宋体" w:hAnsi="宋体"/>
        </w:rPr>
        <w:t xml:space="preserve">，</w:t>
      </w:r>
      <w:r>
        <w:rPr>
          <w:rFonts w:ascii="宋体" w:hAnsi="宋体"/>
        </w:rPr>
        <w:t xml:space="preserve">招标人将不再支付投标总价</w:t>
      </w:r>
      <w:r>
        <w:rPr>
          <w:rFonts w:hint="eastAsia" w:ascii="宋体" w:hAnsi="宋体"/>
        </w:rPr>
        <w:t xml:space="preserve">以外</w:t>
      </w:r>
      <w:r>
        <w:rPr>
          <w:rFonts w:ascii="宋体" w:hAnsi="宋体"/>
        </w:rPr>
        <w:t xml:space="preserve">的任何费用。</w:t>
      </w:r>
      <w:r/>
    </w:p>
    <w:p>
      <w:pPr>
        <w:ind w:firstLine="480"/>
        <w:jc w:val="left"/>
        <w:widowControl/>
        <w:rPr>
          <w:rFonts w:ascii="宋体" w:hAnsi="宋体"/>
        </w:rPr>
      </w:pPr>
      <w:r>
        <w:rPr>
          <w:rFonts w:ascii="宋体" w:hAnsi="宋体"/>
        </w:rPr>
      </w:r>
      <w:r/>
    </w:p>
    <w:p>
      <w:pPr>
        <w:ind w:firstLine="480"/>
        <w:jc w:val="left"/>
        <w:widowControl/>
        <w:rPr>
          <w:rFonts w:ascii="宋体" w:hAnsi="宋体"/>
        </w:rPr>
      </w:pPr>
      <w:r>
        <w:rPr>
          <w:rFonts w:ascii="宋体" w:hAnsi="宋体"/>
        </w:rPr>
      </w:r>
      <w:r/>
    </w:p>
    <w:p>
      <w:pPr>
        <w:jc w:val="right"/>
        <w:spacing w:line="360" w:lineRule="auto"/>
        <w:rPr>
          <w:rFonts w:ascii="宋体" w:hAnsi="宋体" w:cs="宋体"/>
        </w:rPr>
      </w:pPr>
      <w:r>
        <w:rPr>
          <w:rFonts w:hint="eastAsia" w:ascii="宋体" w:hAnsi="宋体" w:cs="宋体"/>
        </w:rPr>
        <w:t xml:space="preserve">供应商</w:t>
      </w:r>
      <w:r>
        <w:rPr>
          <w:rFonts w:ascii="宋体" w:hAnsi="宋体" w:cs="宋体"/>
        </w:rPr>
        <w:t xml:space="preserve">名称（</w:t>
      </w:r>
      <w:r>
        <w:rPr>
          <w:rFonts w:hint="eastAsia" w:ascii="宋体" w:hAnsi="宋体" w:cs="宋体"/>
        </w:rPr>
        <w:t xml:space="preserve">盖章</w:t>
      </w:r>
      <w:r>
        <w:rPr>
          <w:rFonts w:ascii="宋体" w:hAnsi="宋体" w:cs="宋体"/>
        </w:rPr>
        <w:t xml:space="preserve">）</w:t>
      </w:r>
      <w:r>
        <w:rPr>
          <w:rFonts w:hint="eastAsia" w:ascii="宋体" w:hAnsi="宋体" w:cs="宋体"/>
        </w:rPr>
        <w:t xml:space="preserve">：</w:t>
      </w:r>
      <w:r/>
    </w:p>
    <w:p>
      <w:pPr>
        <w:jc w:val="right"/>
        <w:spacing w:line="360" w:lineRule="auto"/>
        <w:rPr>
          <w:rFonts w:ascii="宋体" w:hAnsi="宋体" w:cs="宋体"/>
        </w:rPr>
      </w:pPr>
      <w:r>
        <w:rPr>
          <w:rFonts w:hint="eastAsia" w:ascii="宋体" w:hAnsi="宋体" w:cs="宋体"/>
        </w:rPr>
        <w:t xml:space="preserve"> 日期</w:t>
      </w:r>
      <w:r>
        <w:rPr>
          <w:rFonts w:ascii="宋体" w:hAnsi="宋体" w:cs="宋体"/>
        </w:rPr>
        <w:t xml:space="preserve">：</w:t>
      </w:r>
      <w:r>
        <w:rPr>
          <w:rFonts w:hint="eastAsia" w:ascii="宋体" w:hAnsi="宋体" w:cs="宋体"/>
        </w:rPr>
        <w:t xml:space="preserve">    年    月    日</w:t>
      </w:r>
      <w:r/>
    </w:p>
    <w:p>
      <w:pPr>
        <w:jc w:val="center"/>
        <w:rPr>
          <w:rFonts w:hint="eastAsia" w:ascii="黑体" w:hAnsi="黑体" w:eastAsia="黑体"/>
          <w:b/>
          <w:sz w:val="32"/>
          <w:szCs w:val="32"/>
        </w:rPr>
      </w:pPr>
      <w:r>
        <w:rPr>
          <w:rFonts w:hint="eastAsia" w:ascii="宋体" w:hAnsi="宋体" w:cs="宋体"/>
          <w:b/>
          <w:sz w:val="24"/>
          <w:szCs w:val="24"/>
        </w:rPr>
        <w:br w:type="page" w:clear="all"/>
      </w:r>
      <w:r>
        <w:rPr>
          <w:rFonts w:hint="eastAsia" w:ascii="黑体" w:hAnsi="黑体" w:eastAsia="黑体"/>
          <w:b/>
          <w:sz w:val="32"/>
          <w:szCs w:val="32"/>
        </w:rPr>
        <w:t xml:space="preserve">九、技术要求响应及偏离表（分包号：**）</w:t>
      </w:r>
      <w:r/>
    </w:p>
    <w:tbl>
      <w:tblPr>
        <w:tblStyle w:val="71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rPr>
                <w:rFonts w:hint="eastAsia"/>
                <w:b/>
                <w:color w:val="000000"/>
                <w:sz w:val="24"/>
              </w:rPr>
              <w:t xml:space="preserve">对本项目技术要求条款的偏离情况（请进行勾选）：</w:t>
            </w:r>
            <w:r/>
          </w:p>
          <w:p>
            <w:pPr>
              <w:jc w:val="left"/>
              <w:rPr>
                <w:b/>
                <w:color w:val="000000"/>
                <w:sz w:val="24"/>
              </w:rPr>
            </w:pP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jc w:val="center"/>
        <w:rPr>
          <w:rFonts w:hint="eastAsia" w:ascii="黑体" w:hAnsi="Arial" w:eastAsia="黑体"/>
          <w:b/>
          <w:sz w:val="36"/>
        </w:rPr>
      </w:pPr>
      <w:r>
        <w:rPr>
          <w:rFonts w:hint="eastAsia" w:ascii="黑体" w:hAnsi="Arial" w:eastAsia="黑体"/>
          <w:b/>
          <w:sz w:val="36"/>
        </w:rPr>
      </w:r>
      <w:r/>
    </w:p>
    <w:p>
      <w:pPr>
        <w:jc w:val="center"/>
        <w:rPr>
          <w:rFonts w:hint="eastAsia" w:ascii="黑体" w:hAnsi="Arial" w:eastAsia="黑体"/>
          <w:b/>
          <w:sz w:val="36"/>
        </w:rPr>
      </w:pPr>
      <w:r>
        <w:rPr>
          <w:rFonts w:hint="eastAsia" w:ascii="黑体" w:hAnsi="Arial" w:eastAsia="黑体"/>
          <w:b/>
          <w:sz w:val="36"/>
        </w:rPr>
      </w:r>
      <w:r/>
    </w:p>
    <w:p>
      <w:pPr>
        <w:jc w:val="center"/>
        <w:rPr>
          <w:rFonts w:hint="eastAsia" w:ascii="黑体" w:hAnsi="Arial" w:eastAsia="黑体"/>
          <w:b/>
          <w:sz w:val="36"/>
        </w:rPr>
      </w:pPr>
      <w:r>
        <w:rPr>
          <w:rFonts w:hint="eastAsia" w:ascii="黑体" w:hAnsi="Arial" w:eastAsia="黑体"/>
          <w:b/>
          <w:sz w:val="36"/>
        </w:rPr>
      </w:r>
      <w:r/>
    </w:p>
    <w:p>
      <w:pPr>
        <w:jc w:val="center"/>
        <w:rPr>
          <w:rFonts w:hint="eastAsia" w:ascii="黑体" w:hAnsi="Arial" w:eastAsia="黑体"/>
          <w:b/>
          <w:sz w:val="36"/>
        </w:rPr>
      </w:pPr>
      <w:r>
        <w:rPr>
          <w:rFonts w:hint="eastAsia" w:ascii="黑体" w:hAnsi="Arial" w:eastAsia="黑体"/>
          <w:b/>
          <w:sz w:val="36"/>
        </w:rPr>
      </w:r>
      <w:r/>
    </w:p>
    <w:p>
      <w:pPr>
        <w:jc w:val="center"/>
        <w:rPr>
          <w:rFonts w:hint="eastAsia" w:ascii="黑体" w:hAnsi="Arial" w:eastAsia="黑体"/>
          <w:b/>
          <w:sz w:val="36"/>
        </w:rPr>
      </w:pPr>
      <w:r>
        <w:rPr>
          <w:rFonts w:hint="eastAsia" w:ascii="黑体" w:hAnsi="Arial" w:eastAsia="黑体"/>
          <w:b/>
          <w:sz w:val="36"/>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r/>
    </w:p>
    <w:p>
      <w:pPr>
        <w:pStyle w:val="915"/>
        <w:rPr>
          <w:rFonts w:hint="eastAsia" w:ascii="黑体" w:hAnsi="Arial" w:eastAsia="黑体"/>
        </w:rPr>
      </w:pPr>
      <w:r>
        <w:rPr>
          <w:rFonts w:hint="eastAsia" w:ascii="黑体" w:hAnsi="Arial" w:eastAsia="黑体"/>
        </w:rPr>
      </w:r>
      <w:r/>
    </w:p>
    <w:p>
      <w:pPr>
        <w:pStyle w:val="916"/>
        <w:rPr>
          <w:rFonts w:hint="eastAsia"/>
        </w:rPr>
      </w:pPr>
      <w:r>
        <w:rPr>
          <w:rFonts w:hint="eastAsia"/>
        </w:rPr>
      </w:r>
      <w:bookmarkEnd w:id="209"/>
      <w:r/>
    </w:p>
    <w:p>
      <w:pPr>
        <w:jc w:val="center"/>
        <w:rPr>
          <w:rFonts w:hint="eastAsia" w:ascii="黑体" w:hAnsi="黑体" w:eastAsia="黑体"/>
          <w:b/>
          <w:sz w:val="32"/>
          <w:szCs w:val="32"/>
        </w:rPr>
      </w:pPr>
      <w:r/>
      <w:bookmarkStart w:id="213" w:name="_Hlt26955054"/>
      <w:r/>
      <w:bookmarkEnd w:id="213"/>
      <w:r>
        <w:rPr>
          <w:rFonts w:hint="eastAsia" w:ascii="黑体" w:hAnsi="黑体" w:eastAsia="黑体"/>
          <w:b/>
          <w:sz w:val="32"/>
          <w:szCs w:val="32"/>
        </w:rPr>
        <w:t xml:space="preserve">十、商务要求响应及偏离表（分包号：**）</w:t>
      </w:r>
      <w:r/>
    </w:p>
    <w:tbl>
      <w:tblPr>
        <w:tblStyle w:val="71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bookmarkStart w:id="214" w:name="_Hlt26671372"/>
            <w:r/>
            <w:bookmarkEnd w:id="214"/>
            <w:r/>
            <w:bookmarkStart w:id="215" w:name="_Hlt26782999"/>
            <w:r/>
            <w:bookmarkEnd w:id="215"/>
            <w:r/>
            <w:bookmarkStart w:id="216" w:name="_Hlt26955056"/>
            <w:r/>
            <w:bookmarkEnd w:id="216"/>
            <w:r/>
            <w:bookmarkStart w:id="217" w:name="_Hlt26609391"/>
            <w:r/>
            <w:bookmarkEnd w:id="217"/>
            <w:r/>
            <w:bookmarkStart w:id="218" w:name="_Hlt26580838"/>
            <w:r/>
            <w:bookmarkEnd w:id="218"/>
            <w:r/>
            <w:bookmarkStart w:id="219" w:name="_Hlt24879081"/>
            <w:r/>
            <w:bookmarkEnd w:id="219"/>
            <w:r/>
            <w:bookmarkStart w:id="220" w:name="_Hlt26955064"/>
            <w:r/>
            <w:bookmarkEnd w:id="220"/>
            <w:r/>
            <w:bookmarkStart w:id="221" w:name="_Hlt26671343"/>
            <w:r/>
            <w:bookmarkEnd w:id="221"/>
            <w:r>
              <w:rPr>
                <w:rFonts w:hint="eastAsia"/>
                <w:b/>
                <w:color w:val="000000"/>
                <w:sz w:val="24"/>
              </w:rPr>
              <w:t xml:space="preserve">对本项目商务要求条款的偏离情况（请进行勾选）：</w:t>
            </w:r>
            <w:r/>
          </w:p>
          <w:p>
            <w:pPr>
              <w:jc w:val="left"/>
              <w:rPr>
                <w:b/>
                <w:color w:val="000000"/>
                <w:sz w:val="24"/>
              </w:rPr>
            </w:pP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spacing w:line="480" w:lineRule="auto"/>
        <w:rPr>
          <w:rFonts w:hint="eastAsia" w:ascii="宋体" w:hAnsi="宋体"/>
          <w:sz w:val="24"/>
        </w:rPr>
      </w:pPr>
      <w:r>
        <w:rPr>
          <w:rFonts w:hint="eastAsia" w:ascii="宋体" w:hAnsi="宋体"/>
          <w:sz w:val="24"/>
        </w:rPr>
      </w:r>
      <w:bookmarkEnd w:id="193"/>
      <w:bookmarkEnd w:id="194"/>
      <w:r/>
    </w:p>
    <w:p>
      <w:pPr>
        <w:rPr>
          <w:rFonts w:hint="eastAsia" w:eastAsia="仿宋_GB2312"/>
          <w:sz w:val="24"/>
          <w:szCs w:val="20"/>
        </w:rPr>
      </w:pPr>
      <w:r>
        <w:rPr>
          <w:rFonts w:hint="eastAsia" w:ascii="黑体" w:hAnsi="黑体" w:eastAsia="黑体"/>
          <w:b/>
          <w:i/>
          <w:sz w:val="32"/>
          <w:szCs w:val="32"/>
          <w:u w:val="single"/>
        </w:rPr>
        <w:t xml:space="preserve">十一、开标一览表</w:t>
      </w:r>
      <w:r/>
    </w:p>
    <w:p>
      <w:pPr>
        <w:ind w:firstLine="480"/>
        <w:rPr>
          <w:rFonts w:hint="eastAsia" w:ascii="宋体" w:hAnsi="宋体"/>
          <w:sz w:val="24"/>
          <w:szCs w:val="24"/>
        </w:rPr>
      </w:pPr>
      <w:r>
        <w:rPr>
          <w:rFonts w:hint="eastAsia" w:ascii="宋体" w:hAnsi="宋体"/>
          <w:sz w:val="24"/>
          <w:szCs w:val="24"/>
        </w:rPr>
        <w:t xml:space="preserve">投标人全称（加盖CA电子签章）：</w:t>
      </w:r>
      <w:r/>
    </w:p>
    <w:p>
      <w:pPr>
        <w:ind w:firstLine="480"/>
        <w:rPr>
          <w:sz w:val="24"/>
          <w:szCs w:val="24"/>
        </w:rPr>
      </w:pPr>
      <w:r>
        <w:rPr>
          <w:rFonts w:hint="eastAsia" w:ascii="宋体" w:hAnsi="宋体"/>
          <w:sz w:val="24"/>
          <w:szCs w:val="24"/>
        </w:rPr>
        <w:t xml:space="preserve">项目名称：</w:t>
      </w:r>
      <w:r/>
    </w:p>
    <w:p>
      <w:pPr>
        <w:ind w:firstLine="480"/>
        <w:rPr>
          <w:rFonts w:ascii="宋体" w:hAnsi="宋体"/>
          <w:sz w:val="24"/>
          <w:szCs w:val="24"/>
        </w:rPr>
      </w:pPr>
      <w:r>
        <w:rPr>
          <w:rFonts w:hint="eastAsia" w:ascii="宋体" w:hAnsi="宋体"/>
          <w:sz w:val="24"/>
          <w:szCs w:val="24"/>
        </w:rPr>
        <w:t xml:space="preserve">招标编号：                                   分包号：</w:t>
      </w:r>
      <w:r/>
    </w:p>
    <w:tbl>
      <w:tblPr>
        <w:tblStyle w:val="71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71"/>
              <w:ind w:firstLine="0"/>
              <w:spacing w:before="0" w:after="0" w:line="500" w:lineRule="exact"/>
              <w:rPr>
                <w:rFonts w:hint="eastAsia" w:ascii="宋体" w:hAnsi="宋体"/>
                <w:szCs w:val="21"/>
              </w:rPr>
            </w:pPr>
            <w:r>
              <w:rPr>
                <w:rFonts w:hint="eastAsia" w:ascii="宋体" w:hAnsi="宋体" w:cs="宋体"/>
              </w:rPr>
              <w:t xml:space="preserve">小写：                             （人民币：元）</w:t>
            </w:r>
            <w:r/>
          </w:p>
        </w:tc>
      </w:tr>
    </w:tbl>
    <w:p>
      <w:pPr>
        <w:rPr>
          <w:rFonts w:ascii="宋体" w:hAnsi="宋体"/>
          <w:sz w:val="24"/>
          <w:szCs w:val="24"/>
        </w:rPr>
      </w:pPr>
      <w:r>
        <w:rPr>
          <w:rFonts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0"/>
        <w:rPr>
          <w:rFonts w:hint="eastAsia" w:ascii="宋体" w:hAnsi="宋体"/>
          <w:sz w:val="24"/>
          <w:szCs w:val="24"/>
        </w:rPr>
      </w:pPr>
      <w:r>
        <w:rPr>
          <w:rFonts w:hint="eastAsia" w:ascii="宋体" w:hAnsi="宋体"/>
          <w:sz w:val="24"/>
          <w:szCs w:val="24"/>
        </w:rPr>
      </w:r>
      <w:r/>
    </w:p>
    <w:p>
      <w:pPr>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spacing w:line="460" w:lineRule="exact"/>
        <w:rPr>
          <w:rFonts w:hint="eastAsia" w:ascii="宋体" w:hAnsi="宋体"/>
          <w:bCs/>
          <w:sz w:val="24"/>
        </w:rPr>
      </w:pPr>
      <w:r>
        <w:rPr>
          <w:rFonts w:hint="eastAsia" w:ascii="宋体" w:hAnsi="宋体"/>
          <w:bCs/>
          <w:sz w:val="24"/>
        </w:rPr>
      </w:r>
      <w:r/>
    </w:p>
    <w:tbl>
      <w:tblPr>
        <w:tblStyle w:val="71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类型</w:t>
            </w:r>
            <w:r/>
          </w:p>
        </w:tc>
        <w:tc>
          <w:tcPr>
            <w:tcW w:w="2946"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栏目名称</w:t>
            </w:r>
            <w:r/>
          </w:p>
        </w:tc>
        <w:tc>
          <w:tcPr>
            <w:tcW w:w="53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编制和评审要求</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投标（响应）文件封面</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Cs/>
                <w:color w:val="000000"/>
              </w:rPr>
              <w:t xml:space="preserve">《投标（响应）文件格式》</w:t>
            </w:r>
            <w:r>
              <w:rPr>
                <w:rFonts w:hint="eastAsia" w:ascii="宋体" w:hAnsi="宋体" w:cs="宋体"/>
                <w:color w:val="000000"/>
              </w:rPr>
              <w:t xml:space="preserve">)</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开标一览表（响应一览表）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技术要求响应及偏离表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商务要求响应及偏离表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p>
        </w:tc>
      </w:tr>
      <w:tr>
        <w:trP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项目完整技术和实施方案</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投标人（供应商）资格声明函</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p>
        </w:tc>
      </w:tr>
      <w:tr>
        <w:trPr>
          <w:trHeight w:val="216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shd w:val="clear" w:color="000000" w:fill="ffff00"/>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fff00"/>
            <w:tcW w:w="2946" w:type="dxa"/>
            <w:vAlign w:val="center"/>
            <w:textDirection w:val="lrTb"/>
            <w:noWrap w:val="false"/>
          </w:tcPr>
          <w:p>
            <w:pPr>
              <w:jc w:val="center"/>
              <w:rPr>
                <w:rFonts w:hint="eastAsia" w:ascii="宋体" w:hAnsi="宋体" w:cs="宋体"/>
                <w:sz w:val="24"/>
                <w:szCs w:val="24"/>
              </w:rPr>
            </w:pPr>
            <w:r>
              <w:rPr>
                <w:rFonts w:hint="eastAsia" w:ascii="宋体" w:hAnsi="宋体" w:cs="宋体"/>
                <w:color w:val="000000"/>
              </w:rPr>
              <w:t xml:space="preserve">中小企业声明函等（专门面向中小企业采购）</w:t>
            </w:r>
            <w:r/>
          </w:p>
        </w:tc>
        <w:tc>
          <w:tcPr>
            <w:shd w:val="clear" w:color="000000" w:fill="ffff00"/>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ascii="宋体" w:hAnsi="宋体" w:cs="宋体"/>
                <w:color w:val="000000"/>
              </w:rPr>
              <w:t xml:space="preserve"> </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其他落实政府采购政策的资格要求</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是否接受联合体投标（响应）</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本项目的特定资格要求</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法人授权书、投标（响应）函</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p>
        </w:tc>
      </w:tr>
      <w:tr>
        <w:trP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投标（响应）报价</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报价唯一性</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p>
        </w:tc>
      </w:tr>
      <w:tr>
        <w:trPr>
          <w:trHeight w:val="108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报价合理性</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由评委审查，报价合理的予以通过。根据苏财购〔2025〕62号文件规定，评审中出现下列情形之一的，评标委员会（评审小组）应当启动异常低价投标（响应）审查程序：1）投标（响应）报价低于采购项目预算 50% 的，即投标（响应）报价&lt;采购项目预算×50%；2）投标（响应）报价低于采购项目最高限价 45%的，即投标（响应）报价&lt;采购项目最高限价×45%；3）评标委员会（评审小组）认定的供应商报价过低、有可能影响产品质量或者</w:t>
            </w:r>
            <w:r>
              <w:rPr>
                <w:rFonts w:hint="eastAsia" w:ascii="宋体" w:hAnsi="宋体" w:cs="宋体"/>
                <w:color w:val="000000"/>
              </w:rPr>
              <w:t xml:space="preserve">不能诚信履约的其他情形。启动异常低价投标（响应）审查后，评标委员会（评审小组）应当要求相关供应商在评标现场合理的时间内，提供项目具体成本测算等与报价合理性相关的书面说明及相关证明材料，对投标（响应）价格作出解释，由评标委员会（评审小组）结合同类产品在主要电商平台的价格、该行业当地薪资水平等情况对供应商报价合理性进行判断。投标（响应）供应商不提供书面说明、证明材料，或者提供的书面说明、证明材料不能证明其报价合理性的，评标委员会（评审小组）应当将其作为无效投标（响应）处理。审查相关情况应当在评审报告中进行记录。</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报价的修正（如有）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签署、加盖公章</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进口产品（如有）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投标完整性</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trHeight w:val="135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公平竞争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附加条件</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其他无效情形</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p>
        </w:tc>
      </w:tr>
      <w:tr>
        <w:trPr>
          <w:trHeight w:val="108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实质性条款响应</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实质性条款响应1</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实质性条款响应2</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综合评审评分项</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bl>
    <w:p>
      <w:pPr>
        <w:spacing w:line="460" w:lineRule="exact"/>
        <w:rPr>
          <w:rFonts w:hint="eastAsia" w:ascii="宋体" w:hAnsi="宋体"/>
          <w:bCs/>
          <w:sz w:val="24"/>
        </w:rPr>
      </w:pPr>
      <w:r>
        <w:rPr>
          <w:rFonts w:hint="eastAsia" w:ascii="宋体" w:hAnsi="宋体"/>
          <w:bCs/>
          <w:sz w:val="24"/>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887"/>
        <w:rPr>
          <w:rFonts w:hint="eastAsia"/>
          <w:sz w:val="24"/>
          <w:szCs w:val="24"/>
        </w:rPr>
      </w:pPr>
      <w:r>
        <w:rPr>
          <w:rFonts w:hint="eastAsia"/>
          <w:sz w:val="24"/>
          <w:szCs w:val="24"/>
        </w:rPr>
      </w:r>
      <w:r/>
    </w:p>
    <w:p>
      <w:pPr>
        <w:pStyle w:val="887"/>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简体">
    <w:panose1 w:val="020B0503020202020204"/>
  </w:font>
  <w:font w:name="仿宋">
    <w:panose1 w:val="02010609060101010101"/>
  </w:font>
  <w:font w:name="华文新魏">
    <w:panose1 w:val="02010800040101010101"/>
  </w:font>
  <w:font w:name="Showcard Gothic">
    <w:panose1 w:val="04020904020102020604"/>
  </w:font>
  <w:font w:name="Segoe UI">
    <w:panose1 w:val="020B0502040204020203"/>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jc w:val="right"/>
    </w:pPr>
    <w:r>
      <w:fldChar w:fldCharType="begin"/>
    </w:r>
    <w:r>
      <w:instrText xml:space="preserve">PAGE   \* MERGEFORMAT</w:instrText>
    </w:r>
    <w:r>
      <w:fldChar w:fldCharType="separate"/>
    </w:r>
    <w:r>
      <w:rPr>
        <w:lang w:val="zh-CN"/>
      </w:rPr>
      <w:t xml:space="preserve">-</w:t>
    </w:r>
    <w:r>
      <w:t xml:space="preserve"> 49 -</w:t>
    </w:r>
    <w:r>
      <w:fldChar w:fldCharType="end"/>
    </w:r>
    <w:r/>
  </w:p>
  <w:p>
    <w:pPr>
      <w:pStyle w:val="92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jc w:val="right"/>
    </w:pPr>
    <w:r>
      <w:fldChar w:fldCharType="begin"/>
    </w:r>
    <w:r>
      <w:instrText xml:space="preserve">PAGE   \* MERGEFORMAT</w:instrText>
    </w:r>
    <w:r>
      <w:fldChar w:fldCharType="separate"/>
    </w:r>
    <w:r>
      <w:rPr>
        <w:lang w:val="zh-CN"/>
      </w:rPr>
      <w:t xml:space="preserve">-</w:t>
    </w:r>
    <w:r>
      <w:t xml:space="preserve"> 64 -</w:t>
    </w:r>
    <w:r>
      <w:fldChar w:fldCharType="end"/>
    </w:r>
    <w:r/>
  </w:p>
  <w:p>
    <w:pPr>
      <w:pStyle w:val="92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jc w:val="right"/>
    </w:pPr>
    <w:r>
      <w:fldChar w:fldCharType="begin"/>
    </w:r>
    <w:r>
      <w:instrText xml:space="preserve">PAGE   \* MERGEFORMAT</w:instrText>
    </w:r>
    <w:r>
      <w:fldChar w:fldCharType="separate"/>
    </w:r>
    <w:r>
      <w:rPr>
        <w:lang w:val="zh-CN"/>
      </w:rPr>
      <w:t xml:space="preserve">-</w:t>
    </w:r>
    <w:r>
      <w:t xml:space="preserve"> 76 -</w:t>
    </w:r>
    <w:r>
      <w:fldChar w:fldCharType="end"/>
    </w:r>
    <w:r/>
  </w:p>
  <w:p>
    <w:pPr>
      <w:pStyle w:val="928"/>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rPr>
        <w:rStyle w:val="948"/>
      </w:rPr>
      <w:framePr w:wrap="around" w:vAnchor="text" w:hAnchor="margin" w:xAlign="center" w:y="1"/>
    </w:pPr>
    <w:r>
      <w:fldChar w:fldCharType="begin"/>
    </w:r>
    <w:r>
      <w:rPr>
        <w:rStyle w:val="948"/>
      </w:rPr>
      <w:instrText xml:space="preserve">PAGE  </w:instrText>
    </w:r>
    <w:r>
      <w:fldChar w:fldCharType="separate"/>
    </w:r>
    <w:r>
      <w:rPr>
        <w:rStyle w:val="948"/>
      </w:rPr>
      <w:t xml:space="preserve">1</w:t>
    </w:r>
    <w:r>
      <w:fldChar w:fldCharType="end"/>
    </w:r>
    <w:r/>
  </w:p>
  <w:p>
    <w:pPr>
      <w:pStyle w:val="92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5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1"/>
      <w:isLgl w:val="false"/>
      <w:suff w:val="nothing"/>
      <w:lvlText w:val=""/>
      <w:lvlJc w:val="left"/>
      <w:pPr>
        <w:ind w:left="0" w:firstLine="0"/>
      </w:pPr>
      <w:rPr>
        <w:rFonts w:hint="eastAsia"/>
      </w:rPr>
    </w:lvl>
    <w:lvl w:ilvl="6">
      <w:start w:val="1"/>
      <w:numFmt w:val="decimal"/>
      <w:pStyle w:val="892"/>
      <w:isLgl w:val="false"/>
      <w:suff w:val="nothing"/>
      <w:lvlText w:val=""/>
      <w:lvlJc w:val="left"/>
      <w:pPr>
        <w:ind w:left="0" w:firstLine="0"/>
      </w:pPr>
      <w:rPr>
        <w:rFonts w:hint="eastAsia"/>
      </w:rPr>
    </w:lvl>
    <w:lvl w:ilvl="7">
      <w:start w:val="1"/>
      <w:numFmt w:val="decimal"/>
      <w:pStyle w:val="893"/>
      <w:isLgl w:val="false"/>
      <w:suff w:val="nothing"/>
      <w:lvlText w:val=""/>
      <w:lvlJc w:val="left"/>
      <w:pPr>
        <w:ind w:left="0" w:firstLine="0"/>
      </w:pPr>
      <w:rPr>
        <w:rFonts w:hint="eastAsia"/>
      </w:rPr>
    </w:lvl>
    <w:lvl w:ilvl="8">
      <w:start w:val="1"/>
      <w:numFmt w:val="decimal"/>
      <w:pStyle w:val="894"/>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6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default="1">
    <w:name w:val="Normal"/>
    <w:next w:val="715"/>
    <w:link w:val="994"/>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4">
    <w:name w:val="Heading 1"/>
    <w:basedOn w:val="703"/>
    <w:next w:val="703"/>
    <w:link w:val="737"/>
    <w:uiPriority w:val="9"/>
    <w:qFormat/>
    <w:pPr>
      <w:keepLines/>
      <w:keepNext/>
      <w:spacing w:before="480" w:after="200"/>
      <w:outlineLvl w:val="0"/>
    </w:pPr>
    <w:rPr>
      <w:rFonts w:ascii="Arial" w:hAnsi="Arial" w:eastAsia="Arial" w:cs="Arial"/>
      <w:sz w:val="40"/>
      <w:szCs w:val="40"/>
    </w:rPr>
  </w:style>
  <w:style w:type="paragraph" w:styleId="705">
    <w:name w:val="Heading 2"/>
    <w:basedOn w:val="703"/>
    <w:next w:val="703"/>
    <w:link w:val="738"/>
    <w:uiPriority w:val="9"/>
    <w:unhideWhenUsed/>
    <w:qFormat/>
    <w:pPr>
      <w:keepLines/>
      <w:keepNext/>
      <w:spacing w:before="360" w:after="200"/>
      <w:outlineLvl w:val="1"/>
    </w:pPr>
    <w:rPr>
      <w:rFonts w:ascii="Arial" w:hAnsi="Arial" w:eastAsia="Arial" w:cs="Arial"/>
      <w:sz w:val="34"/>
    </w:rPr>
  </w:style>
  <w:style w:type="paragraph" w:styleId="706">
    <w:name w:val="Heading 3"/>
    <w:basedOn w:val="703"/>
    <w:next w:val="703"/>
    <w:link w:val="739"/>
    <w:uiPriority w:val="9"/>
    <w:unhideWhenUsed/>
    <w:qFormat/>
    <w:pPr>
      <w:keepLines/>
      <w:keepNext/>
      <w:spacing w:before="320" w:after="200"/>
      <w:outlineLvl w:val="2"/>
    </w:pPr>
    <w:rPr>
      <w:rFonts w:ascii="Arial" w:hAnsi="Arial" w:eastAsia="Arial" w:cs="Arial"/>
      <w:sz w:val="30"/>
      <w:szCs w:val="30"/>
    </w:rPr>
  </w:style>
  <w:style w:type="paragraph" w:styleId="707">
    <w:name w:val="Heading 4"/>
    <w:basedOn w:val="703"/>
    <w:next w:val="703"/>
    <w:link w:val="740"/>
    <w:uiPriority w:val="9"/>
    <w:unhideWhenUsed/>
    <w:qFormat/>
    <w:pPr>
      <w:keepLines/>
      <w:keepNext/>
      <w:spacing w:before="320" w:after="200"/>
      <w:outlineLvl w:val="3"/>
    </w:pPr>
    <w:rPr>
      <w:rFonts w:ascii="Arial" w:hAnsi="Arial" w:eastAsia="Arial" w:cs="Arial"/>
      <w:b/>
      <w:bCs/>
      <w:sz w:val="26"/>
      <w:szCs w:val="26"/>
    </w:rPr>
  </w:style>
  <w:style w:type="paragraph" w:styleId="708">
    <w:name w:val="Heading 5"/>
    <w:basedOn w:val="703"/>
    <w:next w:val="703"/>
    <w:link w:val="741"/>
    <w:uiPriority w:val="9"/>
    <w:unhideWhenUsed/>
    <w:qFormat/>
    <w:pPr>
      <w:keepLines/>
      <w:keepNext/>
      <w:spacing w:before="320" w:after="200"/>
      <w:outlineLvl w:val="4"/>
    </w:pPr>
    <w:rPr>
      <w:rFonts w:ascii="Arial" w:hAnsi="Arial" w:eastAsia="Arial" w:cs="Arial"/>
      <w:b/>
      <w:bCs/>
      <w:sz w:val="24"/>
      <w:szCs w:val="24"/>
    </w:rPr>
  </w:style>
  <w:style w:type="paragraph" w:styleId="709">
    <w:name w:val="Heading 6"/>
    <w:basedOn w:val="703"/>
    <w:next w:val="703"/>
    <w:link w:val="742"/>
    <w:uiPriority w:val="9"/>
    <w:unhideWhenUsed/>
    <w:qFormat/>
    <w:pPr>
      <w:keepLines/>
      <w:keepNext/>
      <w:spacing w:before="320" w:after="200"/>
      <w:outlineLvl w:val="5"/>
    </w:pPr>
    <w:rPr>
      <w:rFonts w:ascii="Arial" w:hAnsi="Arial" w:eastAsia="Arial" w:cs="Arial"/>
      <w:b/>
      <w:bCs/>
      <w:sz w:val="22"/>
      <w:szCs w:val="22"/>
    </w:rPr>
  </w:style>
  <w:style w:type="paragraph" w:styleId="710">
    <w:name w:val="Heading 7"/>
    <w:basedOn w:val="703"/>
    <w:next w:val="703"/>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711">
    <w:name w:val="Heading 8"/>
    <w:basedOn w:val="703"/>
    <w:next w:val="703"/>
    <w:link w:val="744"/>
    <w:uiPriority w:val="9"/>
    <w:unhideWhenUsed/>
    <w:qFormat/>
    <w:pPr>
      <w:keepLines/>
      <w:keepNext/>
      <w:spacing w:before="320" w:after="200"/>
      <w:outlineLvl w:val="7"/>
    </w:pPr>
    <w:rPr>
      <w:rFonts w:ascii="Arial" w:hAnsi="Arial" w:eastAsia="Arial" w:cs="Arial"/>
      <w:i/>
      <w:iCs/>
      <w:sz w:val="22"/>
      <w:szCs w:val="22"/>
    </w:rPr>
  </w:style>
  <w:style w:type="paragraph" w:styleId="712">
    <w:name w:val="Heading 9"/>
    <w:basedOn w:val="703"/>
    <w:next w:val="703"/>
    <w:link w:val="745"/>
    <w:uiPriority w:val="9"/>
    <w:unhideWhenUsed/>
    <w:qFormat/>
    <w:pPr>
      <w:keepLines/>
      <w:keepNext/>
      <w:spacing w:before="320" w:after="200"/>
      <w:outlineLvl w:val="8"/>
    </w:pPr>
    <w:rPr>
      <w:rFonts w:ascii="Arial" w:hAnsi="Arial" w:eastAsia="Arial" w:cs="Arial"/>
      <w:i/>
      <w:iCs/>
      <w:sz w:val="21"/>
      <w:szCs w:val="21"/>
    </w:rPr>
  </w:style>
  <w:style w:type="character" w:styleId="713" w:default="1">
    <w:name w:val="Default Paragraph Font"/>
    <w:uiPriority w:val="1"/>
    <w:semiHidden/>
    <w:unhideWhenUsed/>
  </w:style>
  <w:style w:type="table" w:styleId="714" w:default="1">
    <w:name w:val="Normal Table"/>
    <w:uiPriority w:val="99"/>
    <w:semiHidden/>
    <w:unhideWhenUsed/>
    <w:tblPr>
      <w:tblCellMar>
        <w:left w:w="108" w:type="dxa"/>
        <w:top w:w="0" w:type="dxa"/>
        <w:right w:w="108" w:type="dxa"/>
        <w:bottom w:w="0" w:type="dxa"/>
      </w:tblCellMar>
    </w:tblPr>
  </w:style>
  <w:style w:type="paragraph" w:styleId="715" w:customStyle="1">
    <w:name w:val="正文文本11"/>
    <w:basedOn w:val="703"/>
    <w:next w:val="703"/>
    <w:link w:val="897"/>
    <w:uiPriority w:val="0"/>
    <w:rPr>
      <w:rFonts w:ascii="楷体_GB2312" w:hAnsi="Arial" w:eastAsia="楷体_GB2312"/>
      <w:sz w:val="28"/>
      <w:szCs w:val="28"/>
    </w:rPr>
  </w:style>
  <w:style w:type="paragraph" w:styleId="716">
    <w:name w:val="toc 7"/>
    <w:basedOn w:val="703"/>
    <w:next w:val="703"/>
    <w:uiPriority w:val="0"/>
    <w:semiHidden/>
    <w:pPr>
      <w:ind w:left="1260"/>
      <w:jc w:val="left"/>
    </w:pPr>
  </w:style>
  <w:style w:type="paragraph" w:styleId="717">
    <w:name w:val="Caption"/>
    <w:basedOn w:val="703"/>
    <w:next w:val="703"/>
    <w:uiPriority w:val="35"/>
    <w:semiHidden/>
    <w:unhideWhenUsed/>
    <w:qFormat/>
    <w:pPr>
      <w:spacing w:line="276" w:lineRule="auto"/>
    </w:pPr>
    <w:rPr>
      <w:b/>
      <w:bCs/>
      <w:color w:val="4f81bd" w:themeColor="accent1"/>
      <w:sz w:val="18"/>
      <w:szCs w:val="18"/>
    </w:rPr>
  </w:style>
  <w:style w:type="paragraph" w:styleId="718">
    <w:name w:val="toc 5"/>
    <w:basedOn w:val="703"/>
    <w:next w:val="703"/>
    <w:uiPriority w:val="0"/>
    <w:semiHidden/>
    <w:pPr>
      <w:ind w:left="840"/>
      <w:jc w:val="left"/>
    </w:pPr>
  </w:style>
  <w:style w:type="paragraph" w:styleId="719">
    <w:name w:val="toc 3"/>
    <w:basedOn w:val="703"/>
    <w:next w:val="703"/>
    <w:uiPriority w:val="0"/>
    <w:semiHidden/>
    <w:pPr>
      <w:ind w:left="420"/>
      <w:jc w:val="left"/>
    </w:pPr>
    <w:rPr>
      <w:i/>
      <w:iCs/>
      <w:szCs w:val="24"/>
    </w:rPr>
  </w:style>
  <w:style w:type="paragraph" w:styleId="720">
    <w:name w:val="toc 8"/>
    <w:basedOn w:val="703"/>
    <w:next w:val="703"/>
    <w:uiPriority w:val="0"/>
    <w:semiHidden/>
    <w:pPr>
      <w:ind w:left="1470"/>
      <w:jc w:val="left"/>
    </w:pPr>
  </w:style>
  <w:style w:type="paragraph" w:styleId="721">
    <w:name w:val="endnote text"/>
    <w:basedOn w:val="703"/>
    <w:link w:val="883"/>
    <w:uiPriority w:val="99"/>
    <w:semiHidden/>
    <w:unhideWhenUsed/>
    <w:pPr>
      <w:spacing w:after="0" w:line="240" w:lineRule="auto"/>
    </w:pPr>
    <w:rPr>
      <w:sz w:val="20"/>
    </w:rPr>
  </w:style>
  <w:style w:type="paragraph" w:styleId="722">
    <w:name w:val="Footer"/>
    <w:basedOn w:val="703"/>
    <w:link w:val="756"/>
    <w:uiPriority w:val="99"/>
    <w:unhideWhenUsed/>
    <w:pPr>
      <w:spacing w:after="0" w:line="240" w:lineRule="auto"/>
      <w:tabs>
        <w:tab w:val="center" w:pos="7143" w:leader="none"/>
        <w:tab w:val="right" w:pos="14287" w:leader="none"/>
      </w:tabs>
    </w:pPr>
  </w:style>
  <w:style w:type="paragraph" w:styleId="723">
    <w:name w:val="Header"/>
    <w:basedOn w:val="703"/>
    <w:link w:val="754"/>
    <w:uiPriority w:val="99"/>
    <w:unhideWhenUsed/>
    <w:pPr>
      <w:spacing w:after="0" w:line="240" w:lineRule="auto"/>
      <w:tabs>
        <w:tab w:val="center" w:pos="7143" w:leader="none"/>
        <w:tab w:val="right" w:pos="14287" w:leader="none"/>
      </w:tabs>
    </w:pPr>
  </w:style>
  <w:style w:type="paragraph" w:styleId="724">
    <w:name w:val="toc 1"/>
    <w:basedOn w:val="703"/>
    <w:next w:val="703"/>
    <w:uiPriority w:val="0"/>
    <w:semiHidden/>
    <w:pPr>
      <w:jc w:val="left"/>
      <w:spacing w:before="120" w:after="120" w:line="400" w:lineRule="exact"/>
      <w:tabs>
        <w:tab w:val="right" w:pos="8720" w:leader="dot"/>
      </w:tabs>
    </w:pPr>
    <w:rPr>
      <w:rFonts w:ascii="宋体" w:hAnsi="宋体"/>
      <w:caps/>
      <w:sz w:val="24"/>
      <w:szCs w:val="24"/>
    </w:rPr>
  </w:style>
  <w:style w:type="paragraph" w:styleId="725">
    <w:name w:val="toc 4"/>
    <w:basedOn w:val="703"/>
    <w:next w:val="703"/>
    <w:uiPriority w:val="0"/>
    <w:semiHidden/>
    <w:pPr>
      <w:ind w:left="630"/>
      <w:jc w:val="left"/>
    </w:pPr>
  </w:style>
  <w:style w:type="paragraph" w:styleId="726">
    <w:name w:val="Subtitle"/>
    <w:basedOn w:val="703"/>
    <w:next w:val="703"/>
    <w:link w:val="749"/>
    <w:uiPriority w:val="11"/>
    <w:qFormat/>
    <w:pPr>
      <w:spacing w:before="200" w:after="200"/>
    </w:pPr>
    <w:rPr>
      <w:sz w:val="24"/>
      <w:szCs w:val="24"/>
    </w:rPr>
  </w:style>
  <w:style w:type="paragraph" w:styleId="727">
    <w:name w:val="footnote text"/>
    <w:basedOn w:val="703"/>
    <w:link w:val="882"/>
    <w:uiPriority w:val="99"/>
    <w:semiHidden/>
    <w:unhideWhenUsed/>
    <w:pPr>
      <w:spacing w:after="40" w:line="240" w:lineRule="auto"/>
    </w:pPr>
    <w:rPr>
      <w:sz w:val="18"/>
    </w:rPr>
  </w:style>
  <w:style w:type="paragraph" w:styleId="728">
    <w:name w:val="toc 6"/>
    <w:basedOn w:val="703"/>
    <w:next w:val="703"/>
    <w:uiPriority w:val="0"/>
    <w:semiHidden/>
    <w:pPr>
      <w:ind w:left="1050"/>
      <w:jc w:val="left"/>
    </w:pPr>
  </w:style>
  <w:style w:type="paragraph" w:styleId="729">
    <w:name w:val="table of figures"/>
    <w:basedOn w:val="703"/>
    <w:next w:val="703"/>
    <w:uiPriority w:val="99"/>
    <w:unhideWhenUsed/>
    <w:pPr>
      <w:spacing w:after="0" w:afterAutospacing="0"/>
    </w:pPr>
  </w:style>
  <w:style w:type="paragraph" w:styleId="730">
    <w:name w:val="toc 2"/>
    <w:basedOn w:val="703"/>
    <w:next w:val="703"/>
    <w:uiPriority w:val="0"/>
    <w:semiHidden/>
    <w:pPr>
      <w:ind w:left="210"/>
      <w:jc w:val="left"/>
    </w:pPr>
    <w:rPr>
      <w:smallCaps/>
      <w:szCs w:val="24"/>
    </w:rPr>
  </w:style>
  <w:style w:type="paragraph" w:styleId="731">
    <w:name w:val="toc 9"/>
    <w:basedOn w:val="703"/>
    <w:next w:val="703"/>
    <w:uiPriority w:val="0"/>
    <w:semiHidden/>
    <w:pPr>
      <w:ind w:left="1680"/>
      <w:jc w:val="left"/>
    </w:pPr>
  </w:style>
  <w:style w:type="paragraph" w:styleId="732">
    <w:name w:val="Title"/>
    <w:basedOn w:val="703"/>
    <w:next w:val="703"/>
    <w:link w:val="748"/>
    <w:uiPriority w:val="10"/>
    <w:qFormat/>
    <w:pPr>
      <w:contextualSpacing/>
      <w:spacing w:before="300" w:after="200"/>
    </w:pPr>
    <w:rPr>
      <w:sz w:val="48"/>
      <w:szCs w:val="48"/>
    </w:rPr>
  </w:style>
  <w:style w:type="table" w:styleId="733">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4">
    <w:name w:val="endnote reference"/>
    <w:uiPriority w:val="99"/>
    <w:semiHidden/>
    <w:unhideWhenUsed/>
    <w:rPr>
      <w:vertAlign w:val="superscript"/>
    </w:rPr>
  </w:style>
  <w:style w:type="character" w:styleId="735">
    <w:name w:val="Hyperlink"/>
    <w:uiPriority w:val="99"/>
    <w:unhideWhenUsed/>
    <w:rPr>
      <w:color w:val="0000ff" w:themeColor="hyperlink"/>
      <w:u w:val="single"/>
    </w:rPr>
  </w:style>
  <w:style w:type="character" w:styleId="736">
    <w:name w:val="footnote reference"/>
    <w:uiPriority w:val="99"/>
    <w:unhideWhenUsed/>
    <w:rPr>
      <w:vertAlign w:val="superscript"/>
    </w:rPr>
  </w:style>
  <w:style w:type="character" w:styleId="737" w:customStyle="1">
    <w:name w:val="Heading 1 Char"/>
    <w:link w:val="704"/>
    <w:uiPriority w:val="9"/>
    <w:rPr>
      <w:rFonts w:ascii="Arial" w:hAnsi="Arial" w:eastAsia="Arial" w:cs="Arial"/>
      <w:sz w:val="40"/>
      <w:szCs w:val="40"/>
    </w:rPr>
  </w:style>
  <w:style w:type="character" w:styleId="738" w:customStyle="1">
    <w:name w:val="Heading 2 Char"/>
    <w:link w:val="705"/>
    <w:uiPriority w:val="9"/>
    <w:rPr>
      <w:rFonts w:ascii="Arial" w:hAnsi="Arial" w:eastAsia="Arial" w:cs="Arial"/>
      <w:sz w:val="34"/>
    </w:rPr>
  </w:style>
  <w:style w:type="character" w:styleId="739" w:customStyle="1">
    <w:name w:val="Heading 3 Char"/>
    <w:link w:val="706"/>
    <w:uiPriority w:val="9"/>
    <w:rPr>
      <w:rFonts w:ascii="Arial" w:hAnsi="Arial" w:eastAsia="Arial" w:cs="Arial"/>
      <w:sz w:val="30"/>
      <w:szCs w:val="30"/>
    </w:rPr>
  </w:style>
  <w:style w:type="character" w:styleId="740" w:customStyle="1">
    <w:name w:val="Heading 4 Char"/>
    <w:link w:val="707"/>
    <w:uiPriority w:val="9"/>
    <w:qFormat/>
    <w:rPr>
      <w:rFonts w:ascii="Arial" w:hAnsi="Arial" w:eastAsia="Arial" w:cs="Arial"/>
      <w:b/>
      <w:bCs/>
      <w:sz w:val="26"/>
      <w:szCs w:val="26"/>
    </w:rPr>
  </w:style>
  <w:style w:type="character" w:styleId="741" w:customStyle="1">
    <w:name w:val="Heading 5 Char"/>
    <w:link w:val="708"/>
    <w:uiPriority w:val="9"/>
    <w:rPr>
      <w:rFonts w:ascii="Arial" w:hAnsi="Arial" w:eastAsia="Arial" w:cs="Arial"/>
      <w:b/>
      <w:bCs/>
      <w:sz w:val="24"/>
      <w:szCs w:val="24"/>
    </w:rPr>
  </w:style>
  <w:style w:type="character" w:styleId="742" w:customStyle="1">
    <w:name w:val="Heading 6 Char"/>
    <w:link w:val="709"/>
    <w:uiPriority w:val="9"/>
    <w:rPr>
      <w:rFonts w:ascii="Arial" w:hAnsi="Arial" w:eastAsia="Arial" w:cs="Arial"/>
      <w:b/>
      <w:bCs/>
      <w:sz w:val="22"/>
      <w:szCs w:val="22"/>
    </w:rPr>
  </w:style>
  <w:style w:type="character" w:styleId="743" w:customStyle="1">
    <w:name w:val="Heading 7 Char"/>
    <w:link w:val="710"/>
    <w:uiPriority w:val="9"/>
    <w:qFormat/>
    <w:rPr>
      <w:rFonts w:ascii="Arial" w:hAnsi="Arial" w:eastAsia="Arial" w:cs="Arial"/>
      <w:b/>
      <w:bCs/>
      <w:i/>
      <w:iCs/>
      <w:sz w:val="22"/>
      <w:szCs w:val="22"/>
    </w:rPr>
  </w:style>
  <w:style w:type="character" w:styleId="744" w:customStyle="1">
    <w:name w:val="Heading 8 Char"/>
    <w:link w:val="711"/>
    <w:uiPriority w:val="9"/>
    <w:rPr>
      <w:rFonts w:ascii="Arial" w:hAnsi="Arial" w:eastAsia="Arial" w:cs="Arial"/>
      <w:i/>
      <w:iCs/>
      <w:sz w:val="22"/>
      <w:szCs w:val="22"/>
    </w:rPr>
  </w:style>
  <w:style w:type="character" w:styleId="745" w:customStyle="1">
    <w:name w:val="Heading 9 Char"/>
    <w:link w:val="712"/>
    <w:uiPriority w:val="9"/>
    <w:qFormat/>
    <w:rPr>
      <w:rFonts w:ascii="Arial" w:hAnsi="Arial" w:eastAsia="Arial" w:cs="Arial"/>
      <w:i/>
      <w:iCs/>
      <w:sz w:val="21"/>
      <w:szCs w:val="21"/>
    </w:rPr>
  </w:style>
  <w:style w:type="paragraph" w:styleId="746">
    <w:name w:val="List Paragraph"/>
    <w:basedOn w:val="703"/>
    <w:uiPriority w:val="34"/>
    <w:qFormat/>
    <w:pPr>
      <w:contextualSpacing/>
      <w:ind w:left="720"/>
    </w:pPr>
  </w:style>
  <w:style w:type="paragraph" w:styleId="747">
    <w:name w:val="No Spacing"/>
    <w:uiPriority w:val="1"/>
    <w:qFormat/>
    <w:pPr>
      <w:spacing w:before="0" w:after="0" w:line="240" w:lineRule="auto"/>
    </w:pPr>
    <w:rPr>
      <w:rFonts w:hint="default" w:ascii="Calibri" w:hAnsi="Calibri" w:eastAsia="宋体" w:cs="Times New Roman"/>
    </w:rPr>
  </w:style>
  <w:style w:type="character" w:styleId="748" w:customStyle="1">
    <w:name w:val="Title Char"/>
    <w:link w:val="732"/>
    <w:uiPriority w:val="10"/>
    <w:qFormat/>
    <w:rPr>
      <w:sz w:val="48"/>
      <w:szCs w:val="48"/>
    </w:rPr>
  </w:style>
  <w:style w:type="character" w:styleId="749" w:customStyle="1">
    <w:name w:val="Subtitle Char"/>
    <w:link w:val="726"/>
    <w:uiPriority w:val="11"/>
    <w:qFormat/>
    <w:rPr>
      <w:sz w:val="24"/>
      <w:szCs w:val="24"/>
    </w:rPr>
  </w:style>
  <w:style w:type="paragraph" w:styleId="750">
    <w:name w:val="Quote"/>
    <w:basedOn w:val="703"/>
    <w:next w:val="703"/>
    <w:link w:val="751"/>
    <w:uiPriority w:val="29"/>
    <w:qFormat/>
    <w:pPr>
      <w:ind w:left="720" w:right="720"/>
    </w:pPr>
    <w:rPr>
      <w:i/>
    </w:rPr>
  </w:style>
  <w:style w:type="character" w:styleId="751" w:customStyle="1">
    <w:name w:val="Quote Char"/>
    <w:link w:val="750"/>
    <w:uiPriority w:val="29"/>
    <w:rPr>
      <w:i/>
    </w:rPr>
  </w:style>
  <w:style w:type="paragraph" w:styleId="752">
    <w:name w:val="Intense Quote"/>
    <w:basedOn w:val="703"/>
    <w:next w:val="703"/>
    <w:link w:val="7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3" w:customStyle="1">
    <w:name w:val="Intense Quote Char"/>
    <w:link w:val="752"/>
    <w:uiPriority w:val="30"/>
    <w:rPr>
      <w:i/>
    </w:rPr>
  </w:style>
  <w:style w:type="character" w:styleId="754" w:customStyle="1">
    <w:name w:val="Header Char"/>
    <w:link w:val="723"/>
    <w:uiPriority w:val="99"/>
  </w:style>
  <w:style w:type="character" w:styleId="755" w:customStyle="1">
    <w:name w:val="Footer Char"/>
    <w:link w:val="722"/>
    <w:uiPriority w:val="99"/>
  </w:style>
  <w:style w:type="character" w:styleId="756" w:customStyle="1">
    <w:name w:val="Caption Char"/>
    <w:link w:val="722"/>
    <w:uiPriority w:val="99"/>
  </w:style>
  <w:style w:type="table" w:styleId="757"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8"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3"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0"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1"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2"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3"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4"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5"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6"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7"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6"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7"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8"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9"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0"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1"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3"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4"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5"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6"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7"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8"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9"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0"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01"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02"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3"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4"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5"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6"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7"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8"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9"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1"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2"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4"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5"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6"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7"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8"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9"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0"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1"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2"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3"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4"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5"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6"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8"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9"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0"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1"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2"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3"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5"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6"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7"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8"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9"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0"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1"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2"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43"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4"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5"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6"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7"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8"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49"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50"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51"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2"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3"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4"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6"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8"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0"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1"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2"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3"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4"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5"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6"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7"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8"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9"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0"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1"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2"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3"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4"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5"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6"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7"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8"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9"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0"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1"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2" w:customStyle="1">
    <w:name w:val="Footnote Text Char"/>
    <w:link w:val="727"/>
    <w:uiPriority w:val="99"/>
    <w:rPr>
      <w:sz w:val="18"/>
    </w:rPr>
  </w:style>
  <w:style w:type="character" w:styleId="883" w:customStyle="1">
    <w:name w:val="Endnote Text Char"/>
    <w:link w:val="721"/>
    <w:uiPriority w:val="99"/>
    <w:rPr>
      <w:sz w:val="20"/>
    </w:rPr>
  </w:style>
  <w:style w:type="paragraph" w:styleId="884" w:customStyle="1">
    <w:name w:val="TOC Heading"/>
    <w:uiPriority w:val="39"/>
    <w:unhideWhenUsed/>
    <w:rPr>
      <w:rFonts w:hint="default" w:ascii="Calibri" w:hAnsi="Calibri" w:eastAsia="宋体" w:cs="Times New Roman"/>
    </w:rPr>
  </w:style>
  <w:style w:type="paragraph" w:styleId="885" w:customStyle="1">
    <w:name w:val="标题 11"/>
    <w:basedOn w:val="703"/>
    <w:next w:val="703"/>
    <w:link w:val="898"/>
    <w:uiPriority w:val="0"/>
    <w:qFormat/>
    <w:pPr>
      <w:jc w:val="center"/>
      <w:keepNext/>
      <w:outlineLvl w:val="0"/>
    </w:pPr>
    <w:rPr>
      <w:rFonts w:ascii="楷体_GB2312" w:eastAsia="楷体_GB2312"/>
      <w:sz w:val="28"/>
      <w:szCs w:val="28"/>
    </w:rPr>
  </w:style>
  <w:style w:type="paragraph" w:styleId="886" w:customStyle="1">
    <w:name w:val="标题 21"/>
    <w:basedOn w:val="703"/>
    <w:next w:val="887"/>
    <w:link w:val="899"/>
    <w:uiPriority w:val="0"/>
    <w:qFormat/>
    <w:pPr>
      <w:jc w:val="center"/>
      <w:keepLines/>
      <w:keepNext/>
      <w:spacing w:before="260" w:after="260" w:line="416" w:lineRule="auto"/>
      <w:outlineLvl w:val="1"/>
    </w:pPr>
    <w:rPr>
      <w:rFonts w:ascii="Arial" w:hAnsi="Arial" w:eastAsia="幼圆"/>
      <w:b/>
      <w:bCs/>
      <w:sz w:val="44"/>
      <w:szCs w:val="44"/>
    </w:rPr>
  </w:style>
  <w:style w:type="paragraph" w:styleId="887" w:customStyle="1">
    <w:name w:val="正文缩进1"/>
    <w:basedOn w:val="703"/>
    <w:link w:val="900"/>
    <w:uiPriority w:val="0"/>
    <w:pPr>
      <w:ind w:firstLine="420"/>
    </w:pPr>
    <w:rPr>
      <w:sz w:val="20"/>
    </w:rPr>
  </w:style>
  <w:style w:type="paragraph" w:styleId="888" w:customStyle="1">
    <w:name w:val="标题 31"/>
    <w:basedOn w:val="703"/>
    <w:next w:val="887"/>
    <w:link w:val="901"/>
    <w:uiPriority w:val="0"/>
    <w:qFormat/>
    <w:pPr>
      <w:keepLines/>
      <w:keepNext/>
      <w:spacing w:before="260" w:after="260" w:line="416" w:lineRule="auto"/>
      <w:outlineLvl w:val="2"/>
    </w:pPr>
    <w:rPr>
      <w:b/>
      <w:bCs/>
      <w:sz w:val="32"/>
      <w:szCs w:val="32"/>
    </w:rPr>
  </w:style>
  <w:style w:type="paragraph" w:styleId="889" w:customStyle="1">
    <w:name w:val="标题 41"/>
    <w:basedOn w:val="703"/>
    <w:next w:val="887"/>
    <w:link w:val="902"/>
    <w:uiPriority w:val="0"/>
    <w:qFormat/>
    <w:pPr>
      <w:keepLines/>
      <w:keepNext/>
      <w:spacing w:before="280" w:after="290" w:line="376" w:lineRule="auto"/>
      <w:outlineLvl w:val="3"/>
    </w:pPr>
    <w:rPr>
      <w:rFonts w:ascii="Arial" w:hAnsi="Arial" w:eastAsia="黑体"/>
      <w:b/>
      <w:bCs/>
      <w:sz w:val="28"/>
      <w:szCs w:val="28"/>
    </w:rPr>
  </w:style>
  <w:style w:type="paragraph" w:styleId="890" w:customStyle="1">
    <w:name w:val="标题 51"/>
    <w:basedOn w:val="703"/>
    <w:next w:val="887"/>
    <w:link w:val="903"/>
    <w:uiPriority w:val="0"/>
    <w:qFormat/>
    <w:pPr>
      <w:keepNext/>
      <w:outlineLvl w:val="4"/>
    </w:pPr>
    <w:rPr>
      <w:rFonts w:ascii="宋体"/>
      <w:color w:val="000000"/>
      <w:sz w:val="28"/>
      <w:szCs w:val="28"/>
    </w:rPr>
  </w:style>
  <w:style w:type="paragraph" w:styleId="891" w:customStyle="1">
    <w:name w:val="标题 61"/>
    <w:basedOn w:val="703"/>
    <w:next w:val="703"/>
    <w:link w:val="90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92" w:customStyle="1">
    <w:name w:val="标题 71"/>
    <w:basedOn w:val="703"/>
    <w:next w:val="703"/>
    <w:link w:val="905"/>
    <w:uiPriority w:val="0"/>
    <w:qFormat/>
    <w:pPr>
      <w:numPr>
        <w:ilvl w:val="6"/>
        <w:numId w:val="1"/>
      </w:numPr>
      <w:keepLines/>
      <w:keepNext/>
      <w:spacing w:before="240" w:after="64" w:line="320" w:lineRule="auto"/>
      <w:outlineLvl w:val="6"/>
    </w:pPr>
    <w:rPr>
      <w:b/>
      <w:bCs/>
      <w:sz w:val="24"/>
      <w:szCs w:val="24"/>
    </w:rPr>
  </w:style>
  <w:style w:type="paragraph" w:styleId="893" w:customStyle="1">
    <w:name w:val="标题 81"/>
    <w:basedOn w:val="703"/>
    <w:next w:val="703"/>
    <w:link w:val="90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94" w:customStyle="1">
    <w:name w:val="标题 91"/>
    <w:basedOn w:val="703"/>
    <w:next w:val="703"/>
    <w:link w:val="907"/>
    <w:uiPriority w:val="0"/>
    <w:qFormat/>
    <w:pPr>
      <w:numPr>
        <w:ilvl w:val="8"/>
        <w:numId w:val="1"/>
      </w:numPr>
      <w:keepLines/>
      <w:keepNext/>
      <w:spacing w:before="240" w:after="64" w:line="320" w:lineRule="auto"/>
      <w:outlineLvl w:val="8"/>
    </w:pPr>
    <w:rPr>
      <w:rFonts w:ascii="Arial" w:hAnsi="Arial" w:eastAsia="黑体"/>
      <w:sz w:val="20"/>
    </w:rPr>
  </w:style>
  <w:style w:type="character" w:styleId="895" w:customStyle="1">
    <w:name w:val="默认段落字体1"/>
    <w:link w:val="703"/>
    <w:uiPriority w:val="1"/>
    <w:unhideWhenUsed/>
  </w:style>
  <w:style w:type="table" w:styleId="896" w:customStyle="1">
    <w:name w:val="普通表格1"/>
    <w:uiPriority w:val="99"/>
    <w:unhideWhenUsed/>
    <w:tblPr/>
  </w:style>
  <w:style w:type="character" w:styleId="897" w:customStyle="1">
    <w:name w:val="正文文本 字符"/>
    <w:link w:val="715"/>
    <w:uiPriority w:val="0"/>
    <w:rPr>
      <w:rFonts w:ascii="楷体_GB2312" w:hAnsi="Arial" w:eastAsia="楷体_GB2312" w:cs="Times New Roman"/>
      <w:sz w:val="28"/>
      <w:szCs w:val="28"/>
    </w:rPr>
  </w:style>
  <w:style w:type="character" w:styleId="898" w:customStyle="1">
    <w:name w:val="标题 1 字符"/>
    <w:link w:val="885"/>
    <w:uiPriority w:val="0"/>
    <w:rPr>
      <w:rFonts w:ascii="楷体_GB2312" w:hAnsi="Times New Roman" w:eastAsia="楷体_GB2312" w:cs="Times New Roman"/>
      <w:sz w:val="28"/>
      <w:szCs w:val="28"/>
    </w:rPr>
  </w:style>
  <w:style w:type="character" w:styleId="899" w:customStyle="1">
    <w:name w:val="标题 2 字符"/>
    <w:link w:val="886"/>
    <w:uiPriority w:val="0"/>
    <w:rPr>
      <w:rFonts w:ascii="Arial" w:hAnsi="Arial" w:eastAsia="幼圆" w:cs="Arial"/>
      <w:b/>
      <w:bCs/>
      <w:sz w:val="44"/>
      <w:szCs w:val="44"/>
    </w:rPr>
  </w:style>
  <w:style w:type="character" w:styleId="900" w:customStyle="1">
    <w:name w:val="正文缩进 字符"/>
    <w:link w:val="887"/>
    <w:uiPriority w:val="0"/>
    <w:qFormat/>
    <w:rPr>
      <w:rFonts w:ascii="Times New Roman" w:hAnsi="Times New Roman" w:eastAsia="宋体" w:cs="Times New Roman"/>
      <w:szCs w:val="21"/>
    </w:rPr>
  </w:style>
  <w:style w:type="character" w:styleId="901" w:customStyle="1">
    <w:name w:val="标题 3 字符"/>
    <w:link w:val="888"/>
    <w:uiPriority w:val="0"/>
    <w:rPr>
      <w:rFonts w:ascii="Times New Roman" w:hAnsi="Times New Roman" w:eastAsia="宋体" w:cs="Times New Roman"/>
      <w:b/>
      <w:bCs/>
      <w:sz w:val="32"/>
      <w:szCs w:val="32"/>
    </w:rPr>
  </w:style>
  <w:style w:type="character" w:styleId="902" w:customStyle="1">
    <w:name w:val="标题 4 字符"/>
    <w:link w:val="889"/>
    <w:uiPriority w:val="0"/>
    <w:rPr>
      <w:rFonts w:ascii="Arial" w:hAnsi="Arial" w:eastAsia="黑体" w:cs="Arial"/>
      <w:b/>
      <w:bCs/>
      <w:sz w:val="28"/>
      <w:szCs w:val="28"/>
    </w:rPr>
  </w:style>
  <w:style w:type="character" w:styleId="903" w:customStyle="1">
    <w:name w:val="标题 5 字符"/>
    <w:link w:val="890"/>
    <w:uiPriority w:val="0"/>
    <w:rPr>
      <w:rFonts w:ascii="宋体" w:hAnsi="Times New Roman" w:eastAsia="宋体" w:cs="Times New Roman"/>
      <w:color w:val="000000"/>
      <w:sz w:val="28"/>
      <w:szCs w:val="28"/>
    </w:rPr>
  </w:style>
  <w:style w:type="character" w:styleId="904" w:customStyle="1">
    <w:name w:val="标题 6 字符"/>
    <w:link w:val="891"/>
    <w:uiPriority w:val="0"/>
    <w:rPr>
      <w:rFonts w:ascii="Arial" w:hAnsi="Arial" w:eastAsia="黑体" w:cs="Times New Roman"/>
      <w:b/>
      <w:bCs/>
      <w:sz w:val="24"/>
      <w:szCs w:val="24"/>
    </w:rPr>
  </w:style>
  <w:style w:type="character" w:styleId="905" w:customStyle="1">
    <w:name w:val="标题 7 字符"/>
    <w:link w:val="892"/>
    <w:uiPriority w:val="0"/>
    <w:rPr>
      <w:rFonts w:ascii="Times New Roman" w:hAnsi="Times New Roman" w:eastAsia="宋体" w:cs="Times New Roman"/>
      <w:b/>
      <w:bCs/>
      <w:sz w:val="24"/>
      <w:szCs w:val="24"/>
    </w:rPr>
  </w:style>
  <w:style w:type="character" w:styleId="906" w:customStyle="1">
    <w:name w:val="标题 8 字符"/>
    <w:link w:val="893"/>
    <w:uiPriority w:val="0"/>
    <w:rPr>
      <w:rFonts w:ascii="Arial" w:hAnsi="Arial" w:eastAsia="黑体" w:cs="Times New Roman"/>
      <w:sz w:val="24"/>
      <w:szCs w:val="24"/>
    </w:rPr>
  </w:style>
  <w:style w:type="character" w:styleId="907" w:customStyle="1">
    <w:name w:val="标题 9 字符"/>
    <w:link w:val="894"/>
    <w:uiPriority w:val="0"/>
    <w:rPr>
      <w:rFonts w:ascii="Arial" w:hAnsi="Arial" w:eastAsia="黑体" w:cs="Times New Roman"/>
      <w:szCs w:val="21"/>
    </w:rPr>
  </w:style>
  <w:style w:type="paragraph" w:styleId="908" w:customStyle="1">
    <w:name w:val="列表 31"/>
    <w:basedOn w:val="703"/>
    <w:uiPriority w:val="0"/>
    <w:pPr>
      <w:ind w:left="100" w:hanging="200"/>
    </w:pPr>
  </w:style>
  <w:style w:type="paragraph" w:styleId="909" w:customStyle="1">
    <w:name w:val="文档结构图1"/>
    <w:basedOn w:val="703"/>
    <w:link w:val="910"/>
    <w:uiPriority w:val="0"/>
    <w:semiHidden/>
    <w:pPr>
      <w:shd w:val="clear" w:color="auto" w:fill="000080"/>
    </w:pPr>
    <w:rPr>
      <w:sz w:val="20"/>
    </w:rPr>
  </w:style>
  <w:style w:type="character" w:styleId="910" w:customStyle="1">
    <w:name w:val="文档结构图 字符"/>
    <w:link w:val="909"/>
    <w:uiPriority w:val="0"/>
    <w:semiHidden/>
    <w:rPr>
      <w:rFonts w:ascii="Times New Roman" w:hAnsi="Times New Roman" w:eastAsia="宋体" w:cs="Times New Roman"/>
      <w:szCs w:val="21"/>
      <w:shd w:val="clear" w:color="auto" w:fill="000080"/>
    </w:rPr>
  </w:style>
  <w:style w:type="paragraph" w:styleId="911" w:customStyle="1">
    <w:name w:val="批注文字11"/>
    <w:basedOn w:val="703"/>
    <w:link w:val="912"/>
    <w:uiPriority w:val="0"/>
    <w:pPr>
      <w:jc w:val="left"/>
    </w:pPr>
    <w:rPr>
      <w:sz w:val="20"/>
    </w:rPr>
  </w:style>
  <w:style w:type="character" w:styleId="912" w:customStyle="1">
    <w:name w:val="批注文字 字符"/>
    <w:link w:val="911"/>
    <w:uiPriority w:val="0"/>
    <w:rPr>
      <w:rFonts w:ascii="Times New Roman" w:hAnsi="Times New Roman" w:eastAsia="宋体" w:cs="Times New Roman"/>
      <w:szCs w:val="21"/>
    </w:rPr>
  </w:style>
  <w:style w:type="paragraph" w:styleId="913" w:customStyle="1">
    <w:name w:val="正文文本 31"/>
    <w:basedOn w:val="703"/>
    <w:link w:val="914"/>
    <w:uiPriority w:val="0"/>
    <w:rPr>
      <w:rFonts w:ascii="仿宋_GB2312" w:hAnsi="Arial" w:eastAsia="仿宋_GB2312"/>
      <w:sz w:val="32"/>
      <w:szCs w:val="32"/>
    </w:rPr>
  </w:style>
  <w:style w:type="character" w:styleId="914" w:customStyle="1">
    <w:name w:val="正文文本 3 字符"/>
    <w:link w:val="913"/>
    <w:uiPriority w:val="0"/>
    <w:rPr>
      <w:rFonts w:ascii="仿宋_GB2312" w:hAnsi="Arial" w:eastAsia="仿宋_GB2312" w:cs="Times New Roman"/>
      <w:sz w:val="32"/>
      <w:szCs w:val="32"/>
    </w:rPr>
  </w:style>
  <w:style w:type="paragraph" w:styleId="915" w:customStyle="1">
    <w:name w:val="正文文本缩进1"/>
    <w:basedOn w:val="703"/>
    <w:next w:val="916"/>
    <w:link w:val="917"/>
    <w:uiPriority w:val="0"/>
    <w:pPr>
      <w:ind w:firstLine="645"/>
    </w:pPr>
    <w:rPr>
      <w:rFonts w:ascii="楷体_GB2312" w:eastAsia="楷体_GB2312"/>
      <w:sz w:val="32"/>
      <w:szCs w:val="32"/>
    </w:rPr>
  </w:style>
  <w:style w:type="paragraph" w:styleId="916" w:customStyle="1">
    <w:name w:val="寄信人地址1"/>
    <w:basedOn w:val="703"/>
    <w:uiPriority w:val="99"/>
    <w:qFormat/>
    <w:rPr>
      <w:rFonts w:ascii="Arial" w:hAnsi="Arial" w:cs="Arial"/>
    </w:rPr>
  </w:style>
  <w:style w:type="character" w:styleId="917" w:customStyle="1">
    <w:name w:val="正文文本缩进 字符"/>
    <w:link w:val="915"/>
    <w:uiPriority w:val="0"/>
    <w:rPr>
      <w:rFonts w:ascii="楷体_GB2312" w:hAnsi="Times New Roman" w:eastAsia="楷体_GB2312" w:cs="Times New Roman"/>
      <w:sz w:val="32"/>
      <w:szCs w:val="32"/>
    </w:rPr>
  </w:style>
  <w:style w:type="paragraph" w:styleId="918" w:customStyle="1">
    <w:name w:val="列表 21"/>
    <w:basedOn w:val="703"/>
    <w:uiPriority w:val="0"/>
    <w:pPr>
      <w:ind w:left="100" w:hanging="200"/>
    </w:pPr>
  </w:style>
  <w:style w:type="paragraph" w:styleId="919" w:customStyle="1">
    <w:name w:val="文本块1"/>
    <w:basedOn w:val="703"/>
    <w:uiPriority w:val="0"/>
    <w:qFormat/>
    <w:pPr>
      <w:ind w:left="1440" w:right="1440"/>
      <w:spacing w:after="120"/>
    </w:pPr>
  </w:style>
  <w:style w:type="paragraph" w:styleId="920" w:customStyle="1">
    <w:name w:val="纯文本1"/>
    <w:basedOn w:val="703"/>
    <w:link w:val="921"/>
    <w:uiPriority w:val="0"/>
    <w:rPr>
      <w:rFonts w:ascii="宋体" w:hAnsi="Courier New"/>
      <w:sz w:val="20"/>
    </w:rPr>
  </w:style>
  <w:style w:type="character" w:styleId="921" w:customStyle="1">
    <w:name w:val="纯文本 字符"/>
    <w:link w:val="920"/>
    <w:uiPriority w:val="0"/>
    <w:rPr>
      <w:rFonts w:ascii="宋体" w:hAnsi="Courier New" w:eastAsia="宋体" w:cs="Courier New"/>
      <w:szCs w:val="21"/>
    </w:rPr>
  </w:style>
  <w:style w:type="paragraph" w:styleId="922" w:customStyle="1">
    <w:name w:val="日期1"/>
    <w:basedOn w:val="703"/>
    <w:next w:val="703"/>
    <w:link w:val="923"/>
    <w:uiPriority w:val="0"/>
    <w:rPr>
      <w:sz w:val="24"/>
      <w:szCs w:val="24"/>
    </w:rPr>
  </w:style>
  <w:style w:type="character" w:styleId="923" w:customStyle="1">
    <w:name w:val="日期 字符"/>
    <w:link w:val="922"/>
    <w:uiPriority w:val="0"/>
    <w:rPr>
      <w:rFonts w:ascii="Times New Roman" w:hAnsi="Times New Roman" w:eastAsia="宋体" w:cs="Times New Roman"/>
      <w:sz w:val="24"/>
      <w:szCs w:val="24"/>
    </w:rPr>
  </w:style>
  <w:style w:type="paragraph" w:styleId="924" w:customStyle="1">
    <w:name w:val="正文文本缩进 21"/>
    <w:basedOn w:val="703"/>
    <w:link w:val="925"/>
    <w:uiPriority w:val="0"/>
    <w:pPr>
      <w:ind w:left="630" w:firstLine="645"/>
    </w:pPr>
    <w:rPr>
      <w:rFonts w:ascii="Arial" w:hAnsi="Arial" w:eastAsia="仿宋_GB2312"/>
      <w:sz w:val="32"/>
      <w:szCs w:val="32"/>
    </w:rPr>
  </w:style>
  <w:style w:type="character" w:styleId="925" w:customStyle="1">
    <w:name w:val="正文文本缩进 2 字符"/>
    <w:link w:val="924"/>
    <w:uiPriority w:val="0"/>
    <w:rPr>
      <w:rFonts w:ascii="Arial" w:hAnsi="Arial" w:eastAsia="仿宋_GB2312" w:cs="Arial"/>
      <w:sz w:val="32"/>
      <w:szCs w:val="32"/>
    </w:rPr>
  </w:style>
  <w:style w:type="paragraph" w:styleId="926" w:customStyle="1">
    <w:name w:val="批注框文本1"/>
    <w:basedOn w:val="703"/>
    <w:link w:val="927"/>
    <w:uiPriority w:val="0"/>
    <w:semiHidden/>
    <w:rPr>
      <w:sz w:val="18"/>
      <w:szCs w:val="18"/>
    </w:rPr>
  </w:style>
  <w:style w:type="character" w:styleId="927" w:customStyle="1">
    <w:name w:val="批注框文本 字符"/>
    <w:link w:val="926"/>
    <w:uiPriority w:val="0"/>
    <w:semiHidden/>
    <w:rPr>
      <w:rFonts w:ascii="Times New Roman" w:hAnsi="Times New Roman" w:eastAsia="宋体" w:cs="Times New Roman"/>
      <w:sz w:val="18"/>
      <w:szCs w:val="18"/>
    </w:rPr>
  </w:style>
  <w:style w:type="paragraph" w:styleId="928" w:customStyle="1">
    <w:name w:val="页脚1"/>
    <w:basedOn w:val="703"/>
    <w:link w:val="929"/>
    <w:uiPriority w:val="99"/>
    <w:pPr>
      <w:jc w:val="left"/>
      <w:tabs>
        <w:tab w:val="center" w:pos="4153" w:leader="none"/>
        <w:tab w:val="right" w:pos="8306" w:leader="none"/>
      </w:tabs>
    </w:pPr>
    <w:rPr>
      <w:sz w:val="18"/>
      <w:szCs w:val="18"/>
    </w:rPr>
  </w:style>
  <w:style w:type="character" w:styleId="929" w:customStyle="1">
    <w:name w:val="页脚 字符"/>
    <w:link w:val="928"/>
    <w:uiPriority w:val="99"/>
    <w:rPr>
      <w:rFonts w:ascii="Times New Roman" w:hAnsi="Times New Roman" w:eastAsia="宋体" w:cs="Times New Roman"/>
      <w:sz w:val="18"/>
      <w:szCs w:val="18"/>
    </w:rPr>
  </w:style>
  <w:style w:type="paragraph" w:styleId="930" w:customStyle="1">
    <w:name w:val="页眉1"/>
    <w:basedOn w:val="703"/>
    <w:link w:val="931"/>
    <w:uiPriority w:val="0"/>
    <w:pPr>
      <w:jc w:val="center"/>
      <w:tabs>
        <w:tab w:val="center" w:pos="4153" w:leader="none"/>
        <w:tab w:val="right" w:pos="8306" w:leader="none"/>
      </w:tabs>
      <w:pBdr>
        <w:bottom w:val="single" w:color="000000" w:sz="6" w:space="1"/>
      </w:pBdr>
    </w:pPr>
    <w:rPr>
      <w:sz w:val="18"/>
      <w:szCs w:val="18"/>
    </w:rPr>
  </w:style>
  <w:style w:type="character" w:styleId="931" w:customStyle="1">
    <w:name w:val="页眉 字符"/>
    <w:link w:val="930"/>
    <w:uiPriority w:val="0"/>
    <w:rPr>
      <w:rFonts w:ascii="Times New Roman" w:hAnsi="Times New Roman" w:eastAsia="宋体" w:cs="Times New Roman"/>
      <w:sz w:val="18"/>
      <w:szCs w:val="18"/>
    </w:rPr>
  </w:style>
  <w:style w:type="paragraph" w:styleId="932" w:customStyle="1">
    <w:name w:val="列表1"/>
    <w:basedOn w:val="703"/>
    <w:uiPriority w:val="0"/>
    <w:pPr>
      <w:ind w:left="200" w:hanging="200"/>
    </w:pPr>
  </w:style>
  <w:style w:type="paragraph" w:styleId="933" w:customStyle="1">
    <w:name w:val="正文文本缩进 31"/>
    <w:basedOn w:val="703"/>
    <w:link w:val="934"/>
    <w:uiPriority w:val="0"/>
    <w:pPr>
      <w:ind w:left="645" w:firstLine="645"/>
    </w:pPr>
    <w:rPr>
      <w:rFonts w:ascii="Arial" w:hAnsi="Arial" w:eastAsia="仿宋_GB2312"/>
      <w:color w:val="ffff00"/>
      <w:sz w:val="32"/>
      <w:szCs w:val="32"/>
    </w:rPr>
  </w:style>
  <w:style w:type="character" w:styleId="934" w:customStyle="1">
    <w:name w:val="正文文本缩进 3 字符"/>
    <w:link w:val="933"/>
    <w:uiPriority w:val="0"/>
    <w:rPr>
      <w:rFonts w:ascii="Arial" w:hAnsi="Arial" w:eastAsia="仿宋_GB2312" w:cs="Arial"/>
      <w:color w:val="ffff00"/>
      <w:sz w:val="32"/>
      <w:szCs w:val="32"/>
    </w:rPr>
  </w:style>
  <w:style w:type="paragraph" w:styleId="935" w:customStyle="1">
    <w:name w:val="图表目录1"/>
    <w:basedOn w:val="703"/>
    <w:next w:val="703"/>
    <w:uiPriority w:val="0"/>
    <w:semiHidden/>
    <w:pPr>
      <w:ind w:left="840" w:hanging="420"/>
    </w:pPr>
  </w:style>
  <w:style w:type="paragraph" w:styleId="936" w:customStyle="1">
    <w:name w:val="正文文本 21"/>
    <w:basedOn w:val="703"/>
    <w:link w:val="937"/>
    <w:uiPriority w:val="0"/>
    <w:pPr>
      <w:jc w:val="center"/>
      <w:widowControl/>
    </w:pPr>
    <w:rPr>
      <w:rFonts w:ascii="楷体_GB2312" w:eastAsia="楷体_GB2312"/>
      <w:sz w:val="28"/>
      <w:szCs w:val="28"/>
    </w:rPr>
  </w:style>
  <w:style w:type="character" w:styleId="937" w:customStyle="1">
    <w:name w:val="正文文本 2 字符"/>
    <w:link w:val="936"/>
    <w:uiPriority w:val="0"/>
    <w:rPr>
      <w:rFonts w:ascii="楷体_GB2312" w:hAnsi="Times New Roman" w:eastAsia="楷体_GB2312" w:cs="Times New Roman"/>
      <w:sz w:val="28"/>
      <w:szCs w:val="28"/>
    </w:rPr>
  </w:style>
  <w:style w:type="paragraph" w:styleId="938" w:customStyle="1">
    <w:name w:val="普通(网站)1"/>
    <w:basedOn w:val="703"/>
    <w:uiPriority w:val="99"/>
    <w:pPr>
      <w:jc w:val="left"/>
      <w:spacing w:before="100" w:beforeAutospacing="1" w:after="100" w:afterAutospacing="1"/>
      <w:widowControl/>
    </w:pPr>
    <w:rPr>
      <w:rFonts w:ascii="宋体" w:hAnsi="宋体" w:cs="宋体"/>
      <w:sz w:val="24"/>
      <w:szCs w:val="24"/>
    </w:rPr>
  </w:style>
  <w:style w:type="paragraph" w:styleId="939" w:customStyle="1">
    <w:name w:val="索引 11"/>
    <w:basedOn w:val="703"/>
    <w:next w:val="703"/>
    <w:uiPriority w:val="0"/>
    <w:semiHidden/>
    <w:pPr>
      <w:spacing w:line="240" w:lineRule="atLeast"/>
    </w:pPr>
    <w:rPr>
      <w:b/>
      <w:bCs/>
    </w:rPr>
  </w:style>
  <w:style w:type="paragraph" w:styleId="940" w:customStyle="1">
    <w:name w:val="批注主题1"/>
    <w:basedOn w:val="911"/>
    <w:next w:val="911"/>
    <w:link w:val="941"/>
    <w:uiPriority w:val="0"/>
    <w:semiHidden/>
    <w:rPr>
      <w:b/>
      <w:bCs/>
      <w:sz w:val="20"/>
    </w:rPr>
  </w:style>
  <w:style w:type="character" w:styleId="941" w:customStyle="1">
    <w:name w:val="批注主题 字符"/>
    <w:link w:val="940"/>
    <w:uiPriority w:val="0"/>
    <w:semiHidden/>
    <w:rPr>
      <w:rFonts w:ascii="Times New Roman" w:hAnsi="Times New Roman" w:eastAsia="宋体" w:cs="Times New Roman"/>
      <w:b/>
      <w:bCs/>
      <w:szCs w:val="21"/>
    </w:rPr>
  </w:style>
  <w:style w:type="paragraph" w:styleId="942" w:customStyle="1">
    <w:name w:val="正文文本首行缩进"/>
    <w:basedOn w:val="703"/>
    <w:link w:val="943"/>
    <w:uiPriority w:val="0"/>
    <w:pPr>
      <w:ind w:firstLine="200"/>
      <w:spacing w:line="360" w:lineRule="auto"/>
    </w:pPr>
    <w:rPr>
      <w:rFonts w:ascii="仿宋_GB2312" w:eastAsia="仿宋_GB2312"/>
      <w:sz w:val="30"/>
      <w:szCs w:val="30"/>
    </w:rPr>
  </w:style>
  <w:style w:type="character" w:styleId="943" w:customStyle="1">
    <w:name w:val="正文文本首行缩进 字符"/>
    <w:link w:val="942"/>
    <w:uiPriority w:val="0"/>
    <w:rPr>
      <w:rFonts w:ascii="仿宋_GB2312" w:hAnsi="Times New Roman" w:eastAsia="仿宋_GB2312" w:cs="Times New Roman"/>
      <w:sz w:val="30"/>
      <w:szCs w:val="30"/>
    </w:rPr>
  </w:style>
  <w:style w:type="paragraph" w:styleId="944" w:customStyle="1">
    <w:name w:val="正文文本首行缩进 2"/>
    <w:basedOn w:val="915"/>
    <w:link w:val="945"/>
    <w:uiPriority w:val="0"/>
    <w:pPr>
      <w:ind w:firstLine="420"/>
      <w:spacing w:line="360" w:lineRule="auto"/>
    </w:pPr>
    <w:rPr>
      <w:rFonts w:ascii="宋体" w:hAnsi="宋体" w:eastAsia="宋体"/>
      <w:szCs w:val="20"/>
    </w:rPr>
  </w:style>
  <w:style w:type="character" w:styleId="945" w:customStyle="1">
    <w:name w:val="正文文本首行缩进 2 字符"/>
    <w:link w:val="944"/>
    <w:uiPriority w:val="0"/>
    <w:rPr>
      <w:rFonts w:ascii="宋体" w:hAnsi="宋体" w:eastAsia="宋体" w:cs="Times New Roman"/>
      <w:sz w:val="32"/>
      <w:szCs w:val="20"/>
    </w:rPr>
  </w:style>
  <w:style w:type="table" w:styleId="946" w:customStyle="1">
    <w:name w:val="网格型1"/>
    <w:basedOn w:val="896"/>
    <w:uiPriority w:val="0"/>
    <w:pPr>
      <w:jc w:val="both"/>
      <w:widowControl w:val="off"/>
    </w:pPr>
    <w:rPr>
      <w:rFonts w:ascii="Times New Roman" w:hAnsi="Times New Roman" w:eastAsia="宋体" w:cs="Times New Roman"/>
      <w:sz w:val="20"/>
      <w:szCs w:val="20"/>
    </w:rPr>
    <w:tblPr/>
  </w:style>
  <w:style w:type="character" w:styleId="947" w:customStyle="1">
    <w:name w:val="要点1"/>
    <w:link w:val="703"/>
    <w:uiPriority w:val="0"/>
    <w:qFormat/>
    <w:rPr>
      <w:b/>
      <w:bCs/>
    </w:rPr>
  </w:style>
  <w:style w:type="character" w:styleId="948" w:customStyle="1">
    <w:name w:val="页码1"/>
    <w:link w:val="703"/>
    <w:uiPriority w:val="0"/>
  </w:style>
  <w:style w:type="character" w:styleId="949" w:customStyle="1">
    <w:name w:val="访问过的超链接"/>
    <w:link w:val="703"/>
    <w:uiPriority w:val="0"/>
    <w:rPr>
      <w:color w:val="800080"/>
      <w:u w:val="single"/>
    </w:rPr>
  </w:style>
  <w:style w:type="character" w:styleId="950" w:customStyle="1">
    <w:name w:val="超链接1"/>
    <w:link w:val="703"/>
    <w:uiPriority w:val="0"/>
    <w:rPr>
      <w:color w:val="0000ff"/>
      <w:u w:val="single"/>
    </w:rPr>
  </w:style>
  <w:style w:type="character" w:styleId="951" w:customStyle="1">
    <w:name w:val="批注引用1"/>
    <w:link w:val="703"/>
    <w:uiPriority w:val="0"/>
    <w:rPr>
      <w:sz w:val="21"/>
      <w:szCs w:val="21"/>
    </w:rPr>
  </w:style>
  <w:style w:type="paragraph" w:styleId="952" w:customStyle="1">
    <w:name w:val="正文文本缩进11"/>
    <w:basedOn w:val="703"/>
    <w:next w:val="703"/>
    <w:uiPriority w:val="0"/>
    <w:qFormat/>
    <w:pPr>
      <w:ind w:firstLine="570"/>
      <w:spacing w:line="360" w:lineRule="auto"/>
    </w:pPr>
    <w:rPr>
      <w:sz w:val="24"/>
    </w:rPr>
  </w:style>
  <w:style w:type="character" w:styleId="953" w:customStyle="1">
    <w:name w:val="font5 Char"/>
    <w:link w:val="703"/>
    <w:uiPriority w:val="0"/>
    <w:rPr>
      <w:rFonts w:ascii="宋体" w:hAnsi="宋体" w:eastAsia="宋体"/>
      <w:sz w:val="28"/>
      <w:szCs w:val="28"/>
      <w:lang w:val="en-US" w:eastAsia="zh-CN" w:bidi="ar-SA"/>
    </w:rPr>
  </w:style>
  <w:style w:type="character" w:styleId="954" w:customStyle="1">
    <w:name w:val="列出段落 Char"/>
    <w:link w:val="955"/>
    <w:uiPriority w:val="0"/>
    <w:qFormat/>
    <w:rPr>
      <w:rFonts w:ascii="Calibri" w:hAnsi="Calibri"/>
      <w:sz w:val="24"/>
      <w:szCs w:val="24"/>
      <w:lang w:eastAsia="en-US" w:bidi="en-US"/>
    </w:rPr>
  </w:style>
  <w:style w:type="paragraph" w:styleId="955" w:customStyle="1">
    <w:name w:val="列出段落1"/>
    <w:basedOn w:val="703"/>
    <w:link w:val="954"/>
    <w:uiPriority w:val="0"/>
    <w:qFormat/>
    <w:pPr>
      <w:contextualSpacing/>
      <w:ind w:left="720"/>
      <w:jc w:val="left"/>
      <w:widowControl/>
    </w:pPr>
    <w:rPr>
      <w:rFonts w:ascii="Calibri" w:hAnsi="Calibri"/>
      <w:sz w:val="24"/>
      <w:szCs w:val="24"/>
      <w:lang w:eastAsia="en-US" w:bidi="en-US"/>
    </w:rPr>
  </w:style>
  <w:style w:type="character" w:styleId="956" w:customStyle="1">
    <w:name w:val="二级目录 Char"/>
    <w:link w:val="957"/>
    <w:uiPriority w:val="0"/>
    <w:rPr>
      <w:b/>
      <w:sz w:val="30"/>
      <w:szCs w:val="28"/>
      <w:lang w:val="en-US" w:eastAsia="zh-CN" w:bidi="ar-SA"/>
    </w:rPr>
  </w:style>
  <w:style w:type="paragraph" w:styleId="957" w:customStyle="1">
    <w:name w:val="二级目录"/>
    <w:next w:val="703"/>
    <w:link w:val="956"/>
    <w:uiPriority w:val="0"/>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58" w:customStyle="1">
    <w:name w:val="Comment Reference"/>
    <w:link w:val="703"/>
    <w:uiPriority w:val="0"/>
    <w:unhideWhenUsed/>
    <w:qFormat/>
    <w:rPr>
      <w:sz w:val="21"/>
      <w:szCs w:val="21"/>
    </w:rPr>
  </w:style>
  <w:style w:type="character" w:styleId="959" w:customStyle="1">
    <w:name w:val="列表段落 字符"/>
    <w:link w:val="960"/>
    <w:uiPriority w:val="34"/>
    <w:qFormat/>
    <w:rPr>
      <w:sz w:val="24"/>
      <w:szCs w:val="24"/>
      <w:lang w:eastAsia="en-US" w:bidi="en-US"/>
    </w:rPr>
  </w:style>
  <w:style w:type="paragraph" w:styleId="960" w:customStyle="1">
    <w:name w:val="列表段落"/>
    <w:basedOn w:val="703"/>
    <w:link w:val="959"/>
    <w:uiPriority w:val="34"/>
    <w:qFormat/>
    <w:pPr>
      <w:contextualSpacing/>
      <w:ind w:left="720"/>
      <w:jc w:val="left"/>
      <w:widowControl/>
    </w:pPr>
    <w:rPr>
      <w:rFonts w:ascii="Calibri" w:hAnsi="Calibri"/>
      <w:sz w:val="24"/>
      <w:szCs w:val="24"/>
      <w:lang w:eastAsia="en-US" w:bidi="en-US"/>
    </w:rPr>
  </w:style>
  <w:style w:type="character" w:styleId="961" w:customStyle="1">
    <w:name w:val="Song"/>
    <w:link w:val="703"/>
    <w:uiPriority w:val="0"/>
    <w:qFormat/>
    <w:rPr>
      <w:rFonts w:ascii="宋体" w:hAnsi="宋体" w:eastAsia="宋体"/>
    </w:rPr>
  </w:style>
  <w:style w:type="paragraph" w:styleId="962" w:customStyle="1">
    <w:name w:val="样式1"/>
    <w:basedOn w:val="703"/>
    <w:uiPriority w:val="0"/>
    <w:pPr>
      <w:numPr>
        <w:ilvl w:val="0"/>
        <w:numId w:val="3"/>
      </w:numPr>
    </w:pPr>
    <w:rPr>
      <w:rFonts w:ascii="宋体" w:hAnsi="宋体"/>
    </w:rPr>
  </w:style>
  <w:style w:type="paragraph" w:styleId="963" w:customStyle="1">
    <w:name w:val=" Char Char Char Char Char Char Char Char"/>
    <w:basedOn w:val="703"/>
    <w:uiPriority w:val="0"/>
    <w:pPr>
      <w:jc w:val="left"/>
      <w:spacing w:after="160" w:line="240" w:lineRule="exact"/>
      <w:widowControl/>
    </w:pPr>
    <w:rPr>
      <w:rFonts w:ascii="Verdana" w:hAnsi="Verdana"/>
      <w:sz w:val="20"/>
      <w:szCs w:val="20"/>
      <w:lang w:eastAsia="en-US"/>
    </w:rPr>
  </w:style>
  <w:style w:type="paragraph" w:styleId="964" w:customStyle="1">
    <w:name w:val="修订"/>
    <w:uiPriority w:val="99"/>
    <w:semiHidden/>
    <w:rPr>
      <w:rFonts w:hint="default" w:ascii="Times New Roman" w:hAnsi="Times New Roman" w:eastAsia="宋体" w:cs="Times New Roman"/>
      <w:sz w:val="21"/>
      <w:szCs w:val="21"/>
      <w:lang w:val="en-US" w:eastAsia="zh-CN" w:bidi="ar-SA"/>
    </w:rPr>
  </w:style>
  <w:style w:type="paragraph" w:styleId="965" w:customStyle="1">
    <w:name w:val="font6"/>
    <w:basedOn w:val="703"/>
    <w:uiPriority w:val="0"/>
    <w:pPr>
      <w:jc w:val="left"/>
      <w:spacing w:before="100" w:beforeAutospacing="1" w:after="100" w:afterAutospacing="1"/>
      <w:widowControl/>
    </w:pPr>
    <w:rPr>
      <w:rFonts w:hint="eastAsia" w:ascii="宋体" w:hAnsi="宋体"/>
      <w:sz w:val="28"/>
      <w:szCs w:val="28"/>
      <w:u w:val="single"/>
    </w:rPr>
  </w:style>
  <w:style w:type="paragraph" w:styleId="966" w:customStyle="1">
    <w:name w:val="图标"/>
    <w:basedOn w:val="703"/>
    <w:next w:val="703"/>
    <w:uiPriority w:val="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7" w:customStyle="1">
    <w:name w:val="正文文本1"/>
    <w:basedOn w:val="703"/>
    <w:next w:val="703"/>
    <w:uiPriority w:val="0"/>
    <w:qFormat/>
    <w:rPr>
      <w:rFonts w:ascii="楷体_GB2312" w:hAnsi="Arial" w:eastAsia="楷体_GB2312"/>
      <w:sz w:val="28"/>
      <w:szCs w:val="28"/>
    </w:rPr>
  </w:style>
  <w:style w:type="paragraph" w:styleId="968" w:customStyle="1">
    <w:name w:val="xl27"/>
    <w:basedOn w:val="703"/>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9" w:customStyle="1">
    <w:name w:val="附录1"/>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70" w:customStyle="1">
    <w:name w:val="xl26"/>
    <w:basedOn w:val="703"/>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1" w:customStyle="1">
    <w:name w:val="普通正文"/>
    <w:basedOn w:val="703"/>
    <w:uiPriority w:val="0"/>
    <w:pPr>
      <w:ind w:firstLine="480"/>
      <w:jc w:val="left"/>
      <w:spacing w:before="120" w:after="120" w:line="360" w:lineRule="auto"/>
    </w:pPr>
    <w:rPr>
      <w:rFonts w:ascii="Arial" w:hAnsi="Arial"/>
      <w:sz w:val="24"/>
      <w:szCs w:val="24"/>
    </w:rPr>
  </w:style>
  <w:style w:type="paragraph" w:styleId="972" w:customStyle="1">
    <w:name w:val="Body Text(ch)"/>
    <w:basedOn w:val="703"/>
    <w:next w:val="715"/>
    <w:uiPriority w:val="0"/>
    <w:pPr>
      <w:spacing w:after="120"/>
    </w:pPr>
    <w:rPr>
      <w:rFonts w:ascii="宋体" w:hAnsi="Arial"/>
      <w:bCs/>
      <w:iCs/>
      <w:szCs w:val="24"/>
    </w:rPr>
  </w:style>
  <w:style w:type="paragraph" w:styleId="973" w:customStyle="1">
    <w:name w:val="标题1"/>
    <w:basedOn w:val="703"/>
    <w:next w:val="703"/>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974" w:customStyle="1">
    <w:name w:val="普通 (Web)"/>
    <w:basedOn w:val="703"/>
    <w:uiPriority w:val="0"/>
    <w:pPr>
      <w:jc w:val="left"/>
      <w:spacing w:before="100" w:beforeAutospacing="1" w:after="100" w:afterAutospacing="1"/>
      <w:widowControl/>
    </w:pPr>
    <w:rPr>
      <w:rFonts w:ascii="宋体" w:hAnsi="宋体"/>
      <w:sz w:val="24"/>
      <w:szCs w:val="24"/>
    </w:rPr>
  </w:style>
  <w:style w:type="paragraph" w:styleId="975" w:customStyle="1">
    <w:name w:val="Char Char Char Char"/>
    <w:basedOn w:val="909"/>
    <w:uiPriority w:val="0"/>
    <w:pPr>
      <w:spacing w:line="360" w:lineRule="auto"/>
    </w:pPr>
    <w:rPr>
      <w:rFonts w:ascii="Tahoma" w:hAnsi="Tahoma"/>
      <w:sz w:val="24"/>
      <w:szCs w:val="24"/>
    </w:rPr>
  </w:style>
  <w:style w:type="paragraph" w:styleId="976"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77" w:customStyle="1">
    <w:name w:val=" Char"/>
    <w:basedOn w:val="909"/>
    <w:uiPriority w:val="0"/>
    <w:rPr>
      <w:rFonts w:ascii="Tahoma" w:hAnsi="Tahoma"/>
      <w:sz w:val="24"/>
      <w:szCs w:val="24"/>
    </w:rPr>
  </w:style>
  <w:style w:type="paragraph" w:styleId="978" w:customStyle="1">
    <w:name w:val="table_lines"/>
    <w:basedOn w:val="703"/>
    <w:uiPriority w:val="0"/>
    <w:pPr>
      <w:jc w:val="left"/>
      <w:widowControl/>
    </w:pPr>
    <w:rPr>
      <w:sz w:val="20"/>
      <w:szCs w:val="20"/>
      <w:lang w:val="de-DE" w:eastAsia="de-DE"/>
    </w:rPr>
  </w:style>
  <w:style w:type="paragraph" w:styleId="979" w:customStyle="1">
    <w:name w:val="font5"/>
    <w:basedOn w:val="703"/>
    <w:uiPriority w:val="0"/>
    <w:pPr>
      <w:jc w:val="left"/>
      <w:spacing w:before="100" w:beforeAutospacing="1" w:after="100" w:afterAutospacing="1"/>
      <w:widowControl/>
    </w:pPr>
    <w:rPr>
      <w:rFonts w:hint="eastAsia" w:ascii="宋体" w:hAnsi="宋体"/>
      <w:sz w:val="28"/>
      <w:szCs w:val="28"/>
    </w:rPr>
  </w:style>
  <w:style w:type="paragraph" w:styleId="980" w:customStyle="1">
    <w:name w:val="Char"/>
    <w:basedOn w:val="703"/>
    <w:uiPriority w:val="0"/>
    <w:pPr>
      <w:ind w:firstLine="200"/>
      <w:tabs>
        <w:tab w:val="left" w:pos="360" w:leader="none"/>
      </w:tabs>
    </w:pPr>
    <w:rPr>
      <w:sz w:val="28"/>
      <w:szCs w:val="30"/>
    </w:rPr>
  </w:style>
  <w:style w:type="paragraph" w:styleId="981" w:customStyle="1">
    <w:name w:val="Char Char Char Char Char Char Char Char"/>
    <w:basedOn w:val="703"/>
    <w:uiPriority w:val="0"/>
    <w:pPr>
      <w:jc w:val="left"/>
      <w:spacing w:after="160" w:line="240" w:lineRule="exact"/>
      <w:widowControl/>
    </w:pPr>
    <w:rPr>
      <w:rFonts w:ascii="Verdana" w:hAnsi="Verdana"/>
      <w:sz w:val="20"/>
      <w:szCs w:val="20"/>
      <w:lang w:eastAsia="en-US"/>
    </w:rPr>
  </w:style>
  <w:style w:type="paragraph" w:styleId="982" w:customStyle="1">
    <w:name w:val="xl30"/>
    <w:basedOn w:val="703"/>
    <w:uiPriority w:val="0"/>
    <w:pPr>
      <w:jc w:val="center"/>
      <w:spacing w:before="100" w:beforeAutospacing="1" w:after="100" w:afterAutospacing="1"/>
      <w:widowControl/>
    </w:pPr>
    <w:rPr>
      <w:rFonts w:ascii="宋体" w:hAnsi="宋体"/>
      <w:b/>
      <w:bCs/>
      <w:sz w:val="36"/>
      <w:szCs w:val="36"/>
    </w:rPr>
  </w:style>
  <w:style w:type="paragraph" w:styleId="983" w:customStyle="1">
    <w:name w:val="font7"/>
    <w:basedOn w:val="703"/>
    <w:uiPriority w:val="0"/>
    <w:pPr>
      <w:jc w:val="left"/>
      <w:spacing w:before="100" w:beforeAutospacing="1" w:after="100" w:afterAutospacing="1"/>
      <w:widowControl/>
    </w:pPr>
    <w:rPr>
      <w:rFonts w:hint="eastAsia" w:ascii="宋体" w:hAnsi="宋体"/>
      <w:sz w:val="18"/>
      <w:szCs w:val="18"/>
    </w:rPr>
  </w:style>
  <w:style w:type="paragraph" w:styleId="984" w:customStyle="1">
    <w:name w:val="4"/>
    <w:basedOn w:val="703"/>
    <w:next w:val="933"/>
    <w:uiPriority w:val="0"/>
    <w:pPr>
      <w:ind w:firstLine="420"/>
      <w:spacing w:line="360" w:lineRule="auto"/>
    </w:pPr>
    <w:rPr>
      <w:color w:val="ff0000"/>
      <w:sz w:val="24"/>
      <w:szCs w:val="24"/>
    </w:rPr>
  </w:style>
  <w:style w:type="paragraph" w:styleId="985" w:customStyle="1">
    <w:name w:val=" Char Char Char Char"/>
    <w:basedOn w:val="909"/>
    <w:uiPriority w:val="0"/>
    <w:pPr>
      <w:spacing w:line="360" w:lineRule="auto"/>
    </w:pPr>
    <w:rPr>
      <w:rFonts w:ascii="Tahoma" w:hAnsi="Tahoma"/>
      <w:sz w:val="24"/>
      <w:szCs w:val="24"/>
    </w:rPr>
  </w:style>
  <w:style w:type="paragraph" w:styleId="986" w:customStyle="1">
    <w:name w:val=" Char Char Char Char Char Char Char Char Char Char"/>
    <w:basedOn w:val="703"/>
    <w:uiPriority w:val="0"/>
    <w:pPr>
      <w:spacing w:line="360" w:lineRule="auto"/>
    </w:pPr>
    <w:rPr>
      <w:sz w:val="24"/>
      <w:szCs w:val="20"/>
    </w:rPr>
  </w:style>
  <w:style w:type="paragraph" w:styleId="987" w:customStyle="1">
    <w:name w:val="xl25"/>
    <w:basedOn w:val="703"/>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8" w:customStyle="1">
    <w:name w:val="xl28"/>
    <w:basedOn w:val="703"/>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9" w:customStyle="1">
    <w:name w:val="xl29"/>
    <w:basedOn w:val="703"/>
    <w:uiPriority w:val="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0" w:customStyle="1">
    <w:name w:val="table_1stline"/>
    <w:basedOn w:val="703"/>
    <w:uiPriority w:val="0"/>
    <w:pPr>
      <w:jc w:val="left"/>
      <w:spacing w:before="120"/>
      <w:widowControl/>
    </w:pPr>
    <w:rPr>
      <w:bCs/>
      <w:sz w:val="20"/>
      <w:szCs w:val="20"/>
      <w:lang w:val="de-DE" w:eastAsia="de-DE"/>
    </w:rPr>
  </w:style>
  <w:style w:type="paragraph" w:styleId="991" w:customStyle="1">
    <w:name w:val="标题3"/>
    <w:basedOn w:val="703"/>
    <w:next w:val="703"/>
    <w:uiPriority w:val="0"/>
    <w:pPr>
      <w:ind w:firstLine="624"/>
      <w:spacing w:line="590" w:lineRule="atLeast"/>
    </w:pPr>
    <w:rPr>
      <w:rFonts w:ascii="方正黑体_GBK" w:eastAsia="方正黑体_GBK"/>
      <w:sz w:val="32"/>
      <w:szCs w:val="32"/>
    </w:rPr>
  </w:style>
  <w:style w:type="paragraph" w:styleId="992" w:customStyle="1">
    <w:name w:val="批注文字1"/>
    <w:basedOn w:val="703"/>
    <w:uiPriority w:val="0"/>
    <w:qFormat/>
    <w:pPr>
      <w:jc w:val="left"/>
    </w:pPr>
  </w:style>
  <w:style w:type="paragraph" w:styleId="993" w:customStyle="1">
    <w:name w:val="xl24"/>
    <w:basedOn w:val="703"/>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character" w:styleId="994" w:customStyle="1">
    <w:name w:val="纯文本 Char"/>
    <w:link w:val="703"/>
    <w:uiPriority w:val="0"/>
    <w:rPr>
      <w:rFonts w:ascii="宋体" w:hAnsi="Courier New" w:eastAsia="宋体" w:cs="Courier New"/>
      <w:szCs w:val="21"/>
    </w:rPr>
  </w:style>
  <w:style w:type="numbering" w:styleId="128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杭建刚</cp:lastModifiedBy>
  <cp:revision>5</cp:revision>
  <dcterms:created xsi:type="dcterms:W3CDTF">2025-08-22T02:16:00Z</dcterms:created>
  <dcterms:modified xsi:type="dcterms:W3CDTF">2025-12-17T02:53:37Z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eyJoZGlkIjoiNTJmZWVlOWZjYzk3Y2FmZTNjMTgxNzc0MjhlMWI0YWMiLCJ1c2VySWQiOiIyODkwNTYwODEifQ==</vt:lpwstr>
  </property>
  <property fmtid="{D5CDD505-2E9C-101B-9397-08002B2CF9AE}" pid="3" name="KSOProductBuildVer">
    <vt:lpwstr>2052-12.1.0.24034</vt:lpwstr>
  </property>
  <property fmtid="{D5CDD505-2E9C-101B-9397-08002B2CF9AE}" pid="4" name="ICV">
    <vt:lpwstr>8529C27CF3DB489BA1801761A509425D_12</vt:lpwstr>
  </property>
</Properties>
</file>